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AA31B" w14:textId="77777777" w:rsidR="00B4353D" w:rsidRDefault="00B4353D" w:rsidP="00B4353D">
      <w:pPr>
        <w:rPr>
          <w:b/>
          <w:color w:val="70AD47" w:themeColor="accent6"/>
          <w:sz w:val="36"/>
        </w:rPr>
      </w:pPr>
    </w:p>
    <w:p w14:paraId="3AAFFBD4" w14:textId="4DFA050D" w:rsidR="00B4353D" w:rsidRDefault="00E33FEB" w:rsidP="00B4353D">
      <w:pPr>
        <w:jc w:val="center"/>
        <w:rPr>
          <w:b/>
          <w:color w:val="70AD47" w:themeColor="accent6"/>
          <w:sz w:val="36"/>
        </w:rPr>
      </w:pPr>
      <w:bookmarkStart w:id="0" w:name="_GoBack"/>
      <w:bookmarkEnd w:id="0"/>
      <w:r w:rsidRPr="00236688">
        <w:rPr>
          <w:rFonts w:ascii="Tahoma" w:hAnsi="Tahoma" w:cs="Tahoma"/>
          <w:noProof/>
        </w:rPr>
        <w:drawing>
          <wp:inline distT="0" distB="0" distL="0" distR="0" wp14:anchorId="0BA0A2E3" wp14:editId="2C9585CE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CD6A0" w14:textId="639FF066" w:rsidR="00463A21" w:rsidRPr="00807C83" w:rsidRDefault="004207A9" w:rsidP="00807C83">
      <w:pPr>
        <w:pStyle w:val="NoSpacing"/>
        <w:jc w:val="center"/>
        <w:rPr>
          <w:color w:val="00AA48"/>
          <w:sz w:val="40"/>
          <w:szCs w:val="40"/>
        </w:rPr>
      </w:pPr>
      <w:r w:rsidRPr="00807C83">
        <w:rPr>
          <w:color w:val="00AA48"/>
          <w:sz w:val="40"/>
          <w:szCs w:val="40"/>
        </w:rPr>
        <w:t>ABIA</w:t>
      </w:r>
      <w:r w:rsidR="0033420F" w:rsidRPr="00807C83">
        <w:rPr>
          <w:color w:val="00AA48"/>
          <w:sz w:val="40"/>
          <w:szCs w:val="40"/>
        </w:rPr>
        <w:t xml:space="preserve"> STATE GOVERNMENT</w:t>
      </w:r>
    </w:p>
    <w:p w14:paraId="52404208" w14:textId="0DAECCEC" w:rsidR="0033420F" w:rsidRPr="00807C83" w:rsidRDefault="0033420F" w:rsidP="00807C83">
      <w:pPr>
        <w:pStyle w:val="NoSpacing"/>
        <w:jc w:val="center"/>
        <w:rPr>
          <w:rFonts w:ascii="Tahoma" w:hAnsi="Tahoma" w:cs="Tahoma"/>
          <w:sz w:val="40"/>
          <w:szCs w:val="28"/>
        </w:rPr>
      </w:pPr>
      <w:r w:rsidRPr="00807C83">
        <w:rPr>
          <w:rFonts w:ascii="Tahoma" w:hAnsi="Tahoma" w:cs="Tahoma"/>
          <w:color w:val="009EDE"/>
          <w:sz w:val="40"/>
          <w:szCs w:val="28"/>
        </w:rPr>
        <w:t>MINISTRY OF LANDS</w:t>
      </w:r>
      <w:r w:rsidR="004207A9" w:rsidRPr="00807C83">
        <w:rPr>
          <w:rFonts w:ascii="Tahoma" w:hAnsi="Tahoma" w:cs="Tahoma"/>
          <w:color w:val="009EDE"/>
          <w:sz w:val="40"/>
          <w:szCs w:val="28"/>
        </w:rPr>
        <w:t xml:space="preserve"> AND HOUSING</w:t>
      </w:r>
    </w:p>
    <w:p w14:paraId="21B5ACEF" w14:textId="65D2F6CC" w:rsidR="00807C83" w:rsidRPr="00D90937" w:rsidRDefault="00807C83" w:rsidP="00807C83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0"/>
          <w:szCs w:val="20"/>
        </w:rPr>
      </w:pPr>
      <w:r w:rsidRPr="00D90937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GUIDELINESS, COSTS, TIMELINES ASSOCIATED WITH OBTAINING CERTIFIED </w:t>
      </w:r>
      <w:r>
        <w:rPr>
          <w:rFonts w:ascii="Arial Rounded MT Bold" w:eastAsia="Times New Roman" w:hAnsi="Arial Rounded MT Bold" w:cs="Calibri"/>
          <w:color w:val="000000"/>
          <w:sz w:val="20"/>
          <w:szCs w:val="20"/>
        </w:rPr>
        <w:t>SURVEY LIFTING</w:t>
      </w:r>
    </w:p>
    <w:p w14:paraId="58294A54" w14:textId="77777777" w:rsidR="00807C83" w:rsidRDefault="00807C83" w:rsidP="00807C83">
      <w:pPr>
        <w:spacing w:after="0" w:line="240" w:lineRule="auto"/>
        <w:jc w:val="center"/>
        <w:rPr>
          <w:rFonts w:ascii="Tahoma" w:hAnsi="Tahoma" w:cs="Tahoma"/>
          <w:b/>
        </w:rPr>
      </w:pPr>
      <w:r w:rsidRPr="00153D1F">
        <w:rPr>
          <w:rFonts w:ascii="Tahoma" w:hAnsi="Tahoma" w:cs="Tahoma"/>
          <w:b/>
        </w:rPr>
        <w:tab/>
      </w:r>
    </w:p>
    <w:p w14:paraId="474DE9AA" w14:textId="505A2D5B" w:rsidR="0033420F" w:rsidRDefault="00807C83" w:rsidP="00807C83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0"/>
          <w:szCs w:val="20"/>
        </w:rPr>
      </w:pPr>
      <w:r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Consequent upon the 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Abia State Urban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 &amp; 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Regional Planning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. 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Board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/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Planning Authorities Law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, 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Cap 40 Vol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. 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II Laws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 of 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Abia State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 of </w:t>
      </w:r>
      <w:r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Nigeria 2005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, (as amended)</w:t>
      </w:r>
      <w:r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 applicants seeking to obtain a certified Survey lifting </w:t>
      </w:r>
      <w:r w:rsidR="00B173DA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shall </w:t>
      </w:r>
      <w:r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observe the following procedure  </w:t>
      </w:r>
    </w:p>
    <w:p w14:paraId="5D7AEEEB" w14:textId="77777777" w:rsidR="00807C83" w:rsidRPr="00807C83" w:rsidRDefault="00807C83" w:rsidP="00807C83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420F" w14:paraId="34C9341B" w14:textId="77777777" w:rsidTr="0033420F">
        <w:tc>
          <w:tcPr>
            <w:tcW w:w="2337" w:type="dxa"/>
          </w:tcPr>
          <w:p w14:paraId="1309F0CF" w14:textId="77777777" w:rsidR="0033420F" w:rsidRPr="00AA384D" w:rsidRDefault="0033420F" w:rsidP="00AA384D">
            <w:pPr>
              <w:rPr>
                <w:color w:val="ED7D31" w:themeColor="accent2"/>
                <w:sz w:val="24"/>
              </w:rPr>
            </w:pPr>
            <w:r w:rsidRPr="00AA384D">
              <w:rPr>
                <w:color w:val="ED7D31" w:themeColor="accent2"/>
                <w:sz w:val="24"/>
              </w:rPr>
              <w:t>STEP</w:t>
            </w:r>
          </w:p>
        </w:tc>
        <w:tc>
          <w:tcPr>
            <w:tcW w:w="2337" w:type="dxa"/>
          </w:tcPr>
          <w:p w14:paraId="7F67E4B3" w14:textId="77777777" w:rsidR="0033420F" w:rsidRPr="00AA384D" w:rsidRDefault="0033420F" w:rsidP="00AA384D">
            <w:pPr>
              <w:rPr>
                <w:color w:val="ED7D31" w:themeColor="accent2"/>
                <w:sz w:val="24"/>
              </w:rPr>
            </w:pPr>
            <w:r w:rsidRPr="00AA384D">
              <w:rPr>
                <w:color w:val="ED7D31" w:themeColor="accent2"/>
                <w:sz w:val="24"/>
              </w:rPr>
              <w:t>PROCEDURE</w:t>
            </w:r>
          </w:p>
        </w:tc>
        <w:tc>
          <w:tcPr>
            <w:tcW w:w="2338" w:type="dxa"/>
          </w:tcPr>
          <w:p w14:paraId="4FBDAD60" w14:textId="77777777" w:rsidR="0033420F" w:rsidRPr="00AA384D" w:rsidRDefault="0033420F" w:rsidP="00AA384D">
            <w:pPr>
              <w:rPr>
                <w:color w:val="ED7D31" w:themeColor="accent2"/>
                <w:sz w:val="24"/>
              </w:rPr>
            </w:pPr>
            <w:r w:rsidRPr="00AA384D">
              <w:rPr>
                <w:color w:val="ED7D31" w:themeColor="accent2"/>
                <w:sz w:val="24"/>
              </w:rPr>
              <w:t>COST</w:t>
            </w:r>
          </w:p>
        </w:tc>
        <w:tc>
          <w:tcPr>
            <w:tcW w:w="2338" w:type="dxa"/>
          </w:tcPr>
          <w:p w14:paraId="3AB10994" w14:textId="77777777" w:rsidR="0033420F" w:rsidRPr="00AA384D" w:rsidRDefault="0033420F" w:rsidP="00AA384D">
            <w:pPr>
              <w:rPr>
                <w:color w:val="ED7D31" w:themeColor="accent2"/>
                <w:sz w:val="24"/>
              </w:rPr>
            </w:pPr>
            <w:r w:rsidRPr="00AA384D">
              <w:rPr>
                <w:color w:val="ED7D31" w:themeColor="accent2"/>
                <w:sz w:val="24"/>
              </w:rPr>
              <w:t>TIMELINE</w:t>
            </w:r>
          </w:p>
        </w:tc>
      </w:tr>
      <w:tr w:rsidR="0033420F" w14:paraId="01B43E19" w14:textId="77777777" w:rsidTr="0033420F">
        <w:tc>
          <w:tcPr>
            <w:tcW w:w="2337" w:type="dxa"/>
          </w:tcPr>
          <w:p w14:paraId="25E0B246" w14:textId="77777777" w:rsidR="0033420F" w:rsidRPr="00B4353D" w:rsidRDefault="0033420F" w:rsidP="0033420F">
            <w:pPr>
              <w:jc w:val="center"/>
              <w:rPr>
                <w:sz w:val="28"/>
              </w:rPr>
            </w:pPr>
            <w:r w:rsidRPr="00B4353D">
              <w:rPr>
                <w:sz w:val="28"/>
              </w:rPr>
              <w:t>1</w:t>
            </w:r>
          </w:p>
        </w:tc>
        <w:tc>
          <w:tcPr>
            <w:tcW w:w="2337" w:type="dxa"/>
          </w:tcPr>
          <w:p w14:paraId="3823DF54" w14:textId="5946FBBA" w:rsidR="0033420F" w:rsidRDefault="0033420F" w:rsidP="00B435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Application to the Commissioner, Ministry of Lands</w:t>
            </w:r>
            <w:r w:rsidR="00807C83">
              <w:rPr>
                <w:sz w:val="28"/>
              </w:rPr>
              <w:t xml:space="preserve"> and Housing</w:t>
            </w:r>
            <w:r>
              <w:rPr>
                <w:sz w:val="28"/>
              </w:rPr>
              <w:t>,</w:t>
            </w:r>
            <w:r w:rsidR="00807C83">
              <w:rPr>
                <w:sz w:val="28"/>
              </w:rPr>
              <w:t xml:space="preserve"> state secretariat,</w:t>
            </w:r>
            <w:r>
              <w:rPr>
                <w:sz w:val="28"/>
              </w:rPr>
              <w:t xml:space="preserve"> attaching Allocation papers</w:t>
            </w:r>
          </w:p>
        </w:tc>
        <w:tc>
          <w:tcPr>
            <w:tcW w:w="2338" w:type="dxa"/>
          </w:tcPr>
          <w:p w14:paraId="533B6052" w14:textId="77777777" w:rsidR="0033420F" w:rsidRDefault="0033420F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338" w:type="dxa"/>
          </w:tcPr>
          <w:p w14:paraId="27EB1C95" w14:textId="1524825B" w:rsidR="0033420F" w:rsidRDefault="00807C83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3420F">
              <w:rPr>
                <w:sz w:val="28"/>
              </w:rPr>
              <w:t>days</w:t>
            </w:r>
          </w:p>
        </w:tc>
      </w:tr>
      <w:tr w:rsidR="0033420F" w14:paraId="0BCD22D7" w14:textId="77777777" w:rsidTr="0033420F">
        <w:tc>
          <w:tcPr>
            <w:tcW w:w="2337" w:type="dxa"/>
          </w:tcPr>
          <w:p w14:paraId="7ABF00DF" w14:textId="77777777" w:rsidR="0033420F" w:rsidRPr="00B4353D" w:rsidRDefault="0033420F" w:rsidP="0033420F">
            <w:pPr>
              <w:jc w:val="center"/>
              <w:rPr>
                <w:sz w:val="28"/>
              </w:rPr>
            </w:pPr>
            <w:r w:rsidRPr="00B4353D">
              <w:rPr>
                <w:sz w:val="28"/>
              </w:rPr>
              <w:t>2</w:t>
            </w:r>
          </w:p>
        </w:tc>
        <w:tc>
          <w:tcPr>
            <w:tcW w:w="2337" w:type="dxa"/>
          </w:tcPr>
          <w:p w14:paraId="0C916946" w14:textId="77777777" w:rsidR="0033420F" w:rsidRDefault="0033420F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Payment</w:t>
            </w:r>
          </w:p>
        </w:tc>
        <w:tc>
          <w:tcPr>
            <w:tcW w:w="2338" w:type="dxa"/>
          </w:tcPr>
          <w:p w14:paraId="41804905" w14:textId="77777777" w:rsidR="0033420F" w:rsidRDefault="0033420F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20,000.00</w:t>
            </w:r>
          </w:p>
        </w:tc>
        <w:tc>
          <w:tcPr>
            <w:tcW w:w="2338" w:type="dxa"/>
          </w:tcPr>
          <w:p w14:paraId="717E0D32" w14:textId="77777777" w:rsidR="0033420F" w:rsidRDefault="0033420F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day</w:t>
            </w:r>
          </w:p>
        </w:tc>
      </w:tr>
      <w:tr w:rsidR="0033420F" w14:paraId="08127A09" w14:textId="77777777" w:rsidTr="0033420F">
        <w:tc>
          <w:tcPr>
            <w:tcW w:w="2337" w:type="dxa"/>
          </w:tcPr>
          <w:p w14:paraId="57BE4654" w14:textId="77777777" w:rsidR="0033420F" w:rsidRPr="00B4353D" w:rsidRDefault="00B4353D" w:rsidP="0033420F">
            <w:pPr>
              <w:jc w:val="center"/>
              <w:rPr>
                <w:sz w:val="28"/>
              </w:rPr>
            </w:pPr>
            <w:r w:rsidRPr="00B4353D">
              <w:rPr>
                <w:sz w:val="28"/>
              </w:rPr>
              <w:t>3</w:t>
            </w:r>
          </w:p>
        </w:tc>
        <w:tc>
          <w:tcPr>
            <w:tcW w:w="2337" w:type="dxa"/>
          </w:tcPr>
          <w:p w14:paraId="399CF582" w14:textId="77777777" w:rsidR="0033420F" w:rsidRDefault="00B4353D" w:rsidP="0033420F">
            <w:pPr>
              <w:jc w:val="center"/>
              <w:rPr>
                <w:sz w:val="28"/>
              </w:rPr>
            </w:pPr>
            <w:r w:rsidRPr="00B4353D">
              <w:rPr>
                <w:sz w:val="28"/>
              </w:rPr>
              <w:t>Printing of Certified Copy of Survey Plan</w:t>
            </w:r>
          </w:p>
        </w:tc>
        <w:tc>
          <w:tcPr>
            <w:tcW w:w="2338" w:type="dxa"/>
          </w:tcPr>
          <w:p w14:paraId="558352C5" w14:textId="77777777" w:rsidR="0033420F" w:rsidRDefault="00B4353D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338" w:type="dxa"/>
          </w:tcPr>
          <w:p w14:paraId="2A0B218A" w14:textId="77777777" w:rsidR="0033420F" w:rsidRDefault="00B4353D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day</w:t>
            </w:r>
          </w:p>
        </w:tc>
      </w:tr>
      <w:tr w:rsidR="00B4353D" w14:paraId="4013C32F" w14:textId="77777777" w:rsidTr="0033420F">
        <w:tc>
          <w:tcPr>
            <w:tcW w:w="2337" w:type="dxa"/>
          </w:tcPr>
          <w:p w14:paraId="47E06903" w14:textId="77777777" w:rsidR="00B4353D" w:rsidRPr="00B4353D" w:rsidRDefault="00B4353D" w:rsidP="0033420F">
            <w:pPr>
              <w:jc w:val="center"/>
              <w:rPr>
                <w:sz w:val="28"/>
              </w:rPr>
            </w:pPr>
            <w:r w:rsidRPr="00B4353D">
              <w:rPr>
                <w:sz w:val="28"/>
              </w:rPr>
              <w:t>4</w:t>
            </w:r>
          </w:p>
        </w:tc>
        <w:tc>
          <w:tcPr>
            <w:tcW w:w="2337" w:type="dxa"/>
          </w:tcPr>
          <w:p w14:paraId="07296558" w14:textId="77777777" w:rsidR="00B4353D" w:rsidRPr="00B4353D" w:rsidRDefault="00B4353D" w:rsidP="0033420F">
            <w:pPr>
              <w:jc w:val="center"/>
              <w:rPr>
                <w:sz w:val="28"/>
              </w:rPr>
            </w:pPr>
            <w:r w:rsidRPr="00B4353D">
              <w:rPr>
                <w:sz w:val="28"/>
              </w:rPr>
              <w:t>Collection</w:t>
            </w:r>
          </w:p>
        </w:tc>
        <w:tc>
          <w:tcPr>
            <w:tcW w:w="2338" w:type="dxa"/>
          </w:tcPr>
          <w:p w14:paraId="5A219EDC" w14:textId="77777777" w:rsidR="00B4353D" w:rsidRDefault="00B4353D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338" w:type="dxa"/>
          </w:tcPr>
          <w:p w14:paraId="56D8391C" w14:textId="77777777" w:rsidR="00B4353D" w:rsidRDefault="00B4353D" w:rsidP="0033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day</w:t>
            </w:r>
          </w:p>
        </w:tc>
      </w:tr>
    </w:tbl>
    <w:p w14:paraId="5133BE03" w14:textId="77777777" w:rsidR="00B4353D" w:rsidRDefault="00B4353D" w:rsidP="0033420F">
      <w:pPr>
        <w:jc w:val="center"/>
        <w:rPr>
          <w:sz w:val="28"/>
        </w:rPr>
      </w:pPr>
    </w:p>
    <w:p w14:paraId="490D4E0F" w14:textId="4535F23A" w:rsidR="00B4353D" w:rsidRDefault="00B4353D" w:rsidP="00B4353D">
      <w:pPr>
        <w:jc w:val="center"/>
        <w:rPr>
          <w:sz w:val="28"/>
        </w:rPr>
      </w:pPr>
      <w:r w:rsidRPr="00B4353D">
        <w:rPr>
          <w:sz w:val="28"/>
        </w:rPr>
        <w:t xml:space="preserve">All payments are made into the </w:t>
      </w:r>
      <w:r w:rsidR="00807C83">
        <w:rPr>
          <w:sz w:val="28"/>
        </w:rPr>
        <w:t>Abia</w:t>
      </w:r>
      <w:r w:rsidRPr="00B4353D">
        <w:rPr>
          <w:sz w:val="28"/>
        </w:rPr>
        <w:t xml:space="preserve"> State TSA Account, available in all commercial banks across the Country</w:t>
      </w:r>
    </w:p>
    <w:p w14:paraId="3C5FB908" w14:textId="77777777" w:rsidR="00463A21" w:rsidRPr="00153D1F" w:rsidRDefault="00463A21" w:rsidP="00463A21">
      <w:pPr>
        <w:tabs>
          <w:tab w:val="left" w:pos="828"/>
          <w:tab w:val="left" w:pos="3972"/>
        </w:tabs>
        <w:jc w:val="center"/>
        <w:rPr>
          <w:rFonts w:ascii="Tahoma" w:hAnsi="Tahoma" w:cs="Tahoma"/>
          <w:b/>
        </w:rPr>
      </w:pPr>
      <w:r w:rsidRPr="00153D1F">
        <w:rPr>
          <w:rFonts w:ascii="Tahoma" w:hAnsi="Tahoma" w:cs="Tahoma"/>
          <w:b/>
        </w:rPr>
        <w:t>FOR ENQUIRIES CALL CUSTOMER CARE UNI</w:t>
      </w:r>
      <w:r>
        <w:rPr>
          <w:rFonts w:ascii="Tahoma" w:hAnsi="Tahoma" w:cs="Tahoma"/>
          <w:b/>
        </w:rPr>
        <w:t>T</w:t>
      </w:r>
      <w:r w:rsidRPr="00153D1F">
        <w:rPr>
          <w:rFonts w:ascii="Tahoma" w:hAnsi="Tahoma" w:cs="Tahoma"/>
          <w:b/>
        </w:rPr>
        <w:t>ON</w:t>
      </w:r>
      <w:r>
        <w:rPr>
          <w:rFonts w:ascii="Tahoma" w:hAnsi="Tahoma" w:cs="Tahoma"/>
          <w:b/>
        </w:rPr>
        <w:t>:</w:t>
      </w:r>
    </w:p>
    <w:p w14:paraId="3F4A3F20" w14:textId="77777777" w:rsidR="00463A21" w:rsidRDefault="00463A21" w:rsidP="00463A21">
      <w:pPr>
        <w:tabs>
          <w:tab w:val="left" w:pos="828"/>
          <w:tab w:val="left" w:pos="3972"/>
        </w:tabs>
        <w:jc w:val="center"/>
        <w:rPr>
          <w:rFonts w:ascii="Tahoma" w:hAnsi="Tahoma" w:cs="Tahoma"/>
          <w:b/>
        </w:rPr>
      </w:pPr>
      <w:r w:rsidRPr="00153D1F">
        <w:rPr>
          <w:rFonts w:ascii="Tahoma" w:hAnsi="Tahoma" w:cs="Tahoma"/>
          <w:b/>
        </w:rPr>
        <w:t>OR</w:t>
      </w:r>
      <w:r>
        <w:rPr>
          <w:rFonts w:ascii="Tahoma" w:hAnsi="Tahoma" w:cs="Tahoma"/>
          <w:b/>
        </w:rPr>
        <w:t xml:space="preserve"> VIST </w:t>
      </w:r>
      <w:r w:rsidRPr="007D3BF7">
        <w:rPr>
          <w:rFonts w:ascii="Tahoma" w:hAnsi="Tahoma" w:cs="Tahoma"/>
          <w:b/>
        </w:rPr>
        <w:t>MINISTRY OF LANDS AND HOUSING NEW GOVERNMENT SECRETARIAT, OGURUBE LAYOUT, P.M.B. 7203, UMUAHIA.</w:t>
      </w:r>
    </w:p>
    <w:p w14:paraId="1E647296" w14:textId="77777777" w:rsidR="00463A21" w:rsidRPr="00153D1F" w:rsidRDefault="00463A21" w:rsidP="00463A21">
      <w:pPr>
        <w:tabs>
          <w:tab w:val="left" w:pos="828"/>
          <w:tab w:val="left" w:pos="39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153D1F">
        <w:rPr>
          <w:rFonts w:ascii="Tahoma" w:hAnsi="Tahoma" w:cs="Tahoma"/>
          <w:b/>
        </w:rPr>
        <w:t>SIGNED</w:t>
      </w:r>
    </w:p>
    <w:p w14:paraId="0E8CB4AB" w14:textId="77777777" w:rsidR="00463A21" w:rsidRPr="00153D1F" w:rsidRDefault="00463A21" w:rsidP="00463A21">
      <w:pPr>
        <w:tabs>
          <w:tab w:val="left" w:pos="828"/>
          <w:tab w:val="left" w:pos="39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153D1F">
        <w:rPr>
          <w:rFonts w:ascii="Tahoma" w:hAnsi="Tahoma" w:cs="Tahoma"/>
          <w:b/>
        </w:rPr>
        <w:t>Hon Commissioner.</w:t>
      </w:r>
    </w:p>
    <w:p w14:paraId="3165866C" w14:textId="7AB0FFA9" w:rsidR="00B4353D" w:rsidRPr="0033420F" w:rsidRDefault="00B4353D" w:rsidP="0033420F">
      <w:pPr>
        <w:jc w:val="center"/>
        <w:rPr>
          <w:sz w:val="28"/>
        </w:rPr>
      </w:pPr>
    </w:p>
    <w:sectPr w:rsidR="00B4353D" w:rsidRPr="0033420F" w:rsidSect="00B4353D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B6C40" w14:textId="77777777" w:rsidR="00EE3D2E" w:rsidRDefault="00EE3D2E" w:rsidP="0033420F">
      <w:pPr>
        <w:spacing w:after="0" w:line="240" w:lineRule="auto"/>
      </w:pPr>
      <w:r>
        <w:separator/>
      </w:r>
    </w:p>
  </w:endnote>
  <w:endnote w:type="continuationSeparator" w:id="0">
    <w:p w14:paraId="38B369D1" w14:textId="77777777" w:rsidR="00EE3D2E" w:rsidRDefault="00EE3D2E" w:rsidP="0033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3889F" w14:textId="77777777" w:rsidR="00EE3D2E" w:rsidRDefault="00EE3D2E" w:rsidP="0033420F">
      <w:pPr>
        <w:spacing w:after="0" w:line="240" w:lineRule="auto"/>
      </w:pPr>
      <w:r>
        <w:separator/>
      </w:r>
    </w:p>
  </w:footnote>
  <w:footnote w:type="continuationSeparator" w:id="0">
    <w:p w14:paraId="14718DDD" w14:textId="77777777" w:rsidR="00EE3D2E" w:rsidRDefault="00EE3D2E" w:rsidP="00334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0F"/>
    <w:rsid w:val="00180CFF"/>
    <w:rsid w:val="00202DA3"/>
    <w:rsid w:val="0033420F"/>
    <w:rsid w:val="004207A9"/>
    <w:rsid w:val="00463A21"/>
    <w:rsid w:val="00807C83"/>
    <w:rsid w:val="00892BCF"/>
    <w:rsid w:val="00AA384D"/>
    <w:rsid w:val="00B173DA"/>
    <w:rsid w:val="00B4353D"/>
    <w:rsid w:val="00C442C9"/>
    <w:rsid w:val="00D23435"/>
    <w:rsid w:val="00D32717"/>
    <w:rsid w:val="00D724A9"/>
    <w:rsid w:val="00E33FEB"/>
    <w:rsid w:val="00E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7892"/>
  <w15:chartTrackingRefBased/>
  <w15:docId w15:val="{EECF00F0-648F-49B8-8A13-78CC4B26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7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2024-12-29T03:06:00Z</dcterms:created>
  <dcterms:modified xsi:type="dcterms:W3CDTF">2024-12-29T03:06:00Z</dcterms:modified>
</cp:coreProperties>
</file>