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2E1B" w14:textId="77777777" w:rsidR="00D2676A" w:rsidRDefault="001F16B8" w:rsidP="00C73E93">
      <w:pPr>
        <w:pStyle w:val="BodyText"/>
        <w:jc w:val="center"/>
        <w:rPr>
          <w:sz w:val="20"/>
        </w:rPr>
      </w:pPr>
      <w:r>
        <w:rPr>
          <w:noProof/>
        </w:rPr>
        <w:t>`</w:t>
      </w:r>
      <w:r w:rsidR="00C73E93">
        <w:rPr>
          <w:noProof/>
        </w:rPr>
        <w:drawing>
          <wp:inline distT="0" distB="0" distL="0" distR="0" wp14:anchorId="3CD64D05" wp14:editId="04559CC6">
            <wp:extent cx="1828800" cy="960120"/>
            <wp:effectExtent l="0" t="0" r="0" b="0"/>
            <wp:docPr id="5744389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4AAEF" w14:textId="77777777" w:rsidR="00D2676A" w:rsidRPr="00C73E93" w:rsidRDefault="00C73E93" w:rsidP="00C73E93">
      <w:pPr>
        <w:pStyle w:val="BodyText"/>
        <w:spacing w:before="100" w:after="1"/>
        <w:jc w:val="center"/>
        <w:rPr>
          <w:color w:val="00B050"/>
          <w:sz w:val="40"/>
          <w:szCs w:val="48"/>
        </w:rPr>
      </w:pPr>
      <w:bookmarkStart w:id="0" w:name="_Hlk185685555"/>
      <w:r w:rsidRPr="00C73E93">
        <w:rPr>
          <w:color w:val="00B050"/>
          <w:sz w:val="40"/>
          <w:szCs w:val="48"/>
        </w:rPr>
        <w:t>OFFICE OF THE GOVERNOR</w:t>
      </w:r>
    </w:p>
    <w:bookmarkEnd w:id="0"/>
    <w:p w14:paraId="71FE66AB" w14:textId="77777777" w:rsidR="00D2676A" w:rsidRPr="00C73E93" w:rsidRDefault="00D2676A">
      <w:pPr>
        <w:pStyle w:val="BodyText"/>
        <w:ind w:left="120"/>
        <w:rPr>
          <w:color w:val="00B050"/>
          <w:sz w:val="20"/>
        </w:rPr>
      </w:pPr>
    </w:p>
    <w:p w14:paraId="47B591C7" w14:textId="77777777" w:rsidR="00D2676A" w:rsidRPr="00C73E93" w:rsidRDefault="00A42EAD">
      <w:pPr>
        <w:pStyle w:val="Title"/>
        <w:spacing w:before="188"/>
        <w:ind w:left="2083"/>
        <w:rPr>
          <w:color w:val="C00000"/>
        </w:rPr>
      </w:pPr>
      <w:r w:rsidRPr="00C73E93">
        <w:rPr>
          <w:color w:val="C00000"/>
          <w:spacing w:val="-2"/>
        </w:rPr>
        <w:t>GOVERNOR</w:t>
      </w:r>
      <w:r w:rsidRPr="00C73E93">
        <w:rPr>
          <w:color w:val="C00000"/>
          <w:spacing w:val="11"/>
        </w:rPr>
        <w:t xml:space="preserve"> </w:t>
      </w:r>
      <w:r w:rsidRPr="00C73E93">
        <w:rPr>
          <w:color w:val="C00000"/>
          <w:spacing w:val="-2"/>
        </w:rPr>
        <w:t>EXECUTIVE</w:t>
      </w:r>
      <w:r w:rsidRPr="00C73E93">
        <w:rPr>
          <w:color w:val="C00000"/>
          <w:spacing w:val="13"/>
        </w:rPr>
        <w:t xml:space="preserve"> </w:t>
      </w:r>
      <w:r w:rsidRPr="00C73E93">
        <w:rPr>
          <w:color w:val="C00000"/>
          <w:spacing w:val="-2"/>
        </w:rPr>
        <w:t>ORDER</w:t>
      </w:r>
      <w:r w:rsidRPr="00C73E93">
        <w:rPr>
          <w:color w:val="C00000"/>
          <w:spacing w:val="2"/>
        </w:rPr>
        <w:t xml:space="preserve"> </w:t>
      </w:r>
      <w:r w:rsidRPr="00C73E93">
        <w:rPr>
          <w:color w:val="C00000"/>
          <w:spacing w:val="-2"/>
        </w:rPr>
        <w:t>NO.</w:t>
      </w:r>
      <w:r w:rsidR="00C73E93" w:rsidRPr="00C73E93">
        <w:rPr>
          <w:color w:val="C00000"/>
          <w:spacing w:val="-2"/>
        </w:rPr>
        <w:t>---</w:t>
      </w:r>
      <w:r w:rsidRPr="00C73E93">
        <w:rPr>
          <w:color w:val="C00000"/>
          <w:spacing w:val="-2"/>
        </w:rPr>
        <w:t>-</w:t>
      </w:r>
      <w:r w:rsidRPr="00C73E93">
        <w:rPr>
          <w:color w:val="C00000"/>
          <w:spacing w:val="-4"/>
        </w:rPr>
        <w:t>20</w:t>
      </w:r>
      <w:r w:rsidR="00C73E93" w:rsidRPr="00C73E93">
        <w:rPr>
          <w:color w:val="C00000"/>
          <w:spacing w:val="-4"/>
        </w:rPr>
        <w:t>24</w:t>
      </w:r>
    </w:p>
    <w:p w14:paraId="1BA64940" w14:textId="77777777" w:rsidR="00D2676A" w:rsidRPr="00C73E93" w:rsidRDefault="00A42EAD">
      <w:pPr>
        <w:pStyle w:val="Title"/>
        <w:spacing w:line="261" w:lineRule="auto"/>
        <w:ind w:right="858"/>
        <w:jc w:val="center"/>
        <w:rPr>
          <w:color w:val="000000" w:themeColor="text1"/>
        </w:rPr>
      </w:pPr>
      <w:r w:rsidRPr="00C73E93">
        <w:rPr>
          <w:color w:val="000000" w:themeColor="text1"/>
        </w:rPr>
        <w:t>ESTABLISHMENT,</w:t>
      </w:r>
      <w:r w:rsidRPr="00C73E93">
        <w:rPr>
          <w:color w:val="000000" w:themeColor="text1"/>
          <w:spacing w:val="-14"/>
        </w:rPr>
        <w:t xml:space="preserve"> </w:t>
      </w:r>
      <w:r w:rsidRPr="00C73E93">
        <w:rPr>
          <w:color w:val="000000" w:themeColor="text1"/>
        </w:rPr>
        <w:t>ADOPTION,</w:t>
      </w:r>
      <w:r w:rsidRPr="00C73E93">
        <w:rPr>
          <w:color w:val="000000" w:themeColor="text1"/>
          <w:spacing w:val="6"/>
        </w:rPr>
        <w:t xml:space="preserve"> </w:t>
      </w:r>
      <w:r w:rsidRPr="00C73E93">
        <w:rPr>
          <w:color w:val="000000" w:themeColor="text1"/>
        </w:rPr>
        <w:t>AND</w:t>
      </w:r>
      <w:r w:rsidRPr="00C73E93">
        <w:rPr>
          <w:color w:val="000000" w:themeColor="text1"/>
          <w:spacing w:val="-14"/>
        </w:rPr>
        <w:t xml:space="preserve"> </w:t>
      </w:r>
      <w:r w:rsidRPr="00C73E93">
        <w:rPr>
          <w:color w:val="000000" w:themeColor="text1"/>
        </w:rPr>
        <w:t>IMPLEMENTATION</w:t>
      </w:r>
      <w:r w:rsidRPr="00C73E93">
        <w:rPr>
          <w:color w:val="000000" w:themeColor="text1"/>
          <w:spacing w:val="-16"/>
        </w:rPr>
        <w:t xml:space="preserve"> </w:t>
      </w:r>
      <w:r w:rsidRPr="00C73E93">
        <w:rPr>
          <w:color w:val="000000" w:themeColor="text1"/>
        </w:rPr>
        <w:t>OF</w:t>
      </w:r>
      <w:r w:rsidRPr="00C73E93">
        <w:rPr>
          <w:color w:val="000000" w:themeColor="text1"/>
          <w:spacing w:val="-15"/>
        </w:rPr>
        <w:t xml:space="preserve"> </w:t>
      </w:r>
      <w:r w:rsidRPr="00C73E93">
        <w:rPr>
          <w:color w:val="000000" w:themeColor="text1"/>
        </w:rPr>
        <w:t>A</w:t>
      </w:r>
      <w:r w:rsidRPr="00C73E93">
        <w:rPr>
          <w:color w:val="000000" w:themeColor="text1"/>
          <w:spacing w:val="-5"/>
        </w:rPr>
        <w:t xml:space="preserve"> </w:t>
      </w:r>
      <w:r w:rsidRPr="00C73E93">
        <w:rPr>
          <w:color w:val="000000" w:themeColor="text1"/>
        </w:rPr>
        <w:t>FRAMEWORK FOR</w:t>
      </w:r>
      <w:r w:rsidRPr="00C73E93">
        <w:rPr>
          <w:color w:val="000000" w:themeColor="text1"/>
          <w:spacing w:val="40"/>
        </w:rPr>
        <w:t xml:space="preserve"> </w:t>
      </w:r>
      <w:r w:rsidRPr="00C73E93">
        <w:rPr>
          <w:color w:val="000000" w:themeColor="text1"/>
        </w:rPr>
        <w:t>RESPONSIBLE</w:t>
      </w:r>
      <w:r w:rsidRPr="00C73E93">
        <w:rPr>
          <w:color w:val="000000" w:themeColor="text1"/>
          <w:spacing w:val="40"/>
        </w:rPr>
        <w:t xml:space="preserve"> </w:t>
      </w:r>
      <w:r w:rsidRPr="00C73E93">
        <w:rPr>
          <w:color w:val="000000" w:themeColor="text1"/>
        </w:rPr>
        <w:t>AND</w:t>
      </w:r>
      <w:r w:rsidRPr="00C73E93">
        <w:rPr>
          <w:color w:val="000000" w:themeColor="text1"/>
          <w:spacing w:val="40"/>
        </w:rPr>
        <w:t xml:space="preserve"> </w:t>
      </w:r>
      <w:r w:rsidRPr="00C73E93">
        <w:rPr>
          <w:color w:val="000000" w:themeColor="text1"/>
        </w:rPr>
        <w:t>INCLUSIVE</w:t>
      </w:r>
      <w:r w:rsidRPr="00C73E93">
        <w:rPr>
          <w:color w:val="000000" w:themeColor="text1"/>
          <w:spacing w:val="40"/>
        </w:rPr>
        <w:t xml:space="preserve"> </w:t>
      </w:r>
      <w:r w:rsidRPr="00C73E93">
        <w:rPr>
          <w:color w:val="000000" w:themeColor="text1"/>
        </w:rPr>
        <w:t>LAND-INTENSIVE</w:t>
      </w:r>
      <w:r w:rsidRPr="00C73E93">
        <w:rPr>
          <w:color w:val="000000" w:themeColor="text1"/>
          <w:spacing w:val="40"/>
        </w:rPr>
        <w:t xml:space="preserve"> </w:t>
      </w:r>
      <w:r w:rsidR="009445FD">
        <w:rPr>
          <w:color w:val="000000" w:themeColor="text1"/>
          <w:spacing w:val="40"/>
        </w:rPr>
        <w:t xml:space="preserve">INVESTMENT IN </w:t>
      </w:r>
      <w:r w:rsidRPr="00C73E93">
        <w:rPr>
          <w:color w:val="000000" w:themeColor="text1"/>
        </w:rPr>
        <w:t xml:space="preserve">AGRICULTURE </w:t>
      </w:r>
      <w:r w:rsidRPr="00C73E93">
        <w:rPr>
          <w:color w:val="000000" w:themeColor="text1"/>
          <w:spacing w:val="-2"/>
        </w:rPr>
        <w:t>(FRILIA)</w:t>
      </w:r>
    </w:p>
    <w:p w14:paraId="5554DA71" w14:textId="77777777" w:rsidR="00D2676A" w:rsidRDefault="00D2676A">
      <w:pPr>
        <w:spacing w:line="261" w:lineRule="auto"/>
        <w:jc w:val="center"/>
        <w:sectPr w:rsidR="00D2676A">
          <w:type w:val="continuous"/>
          <w:pgSz w:w="12240" w:h="15840"/>
          <w:pgMar w:top="1820" w:right="480" w:bottom="280" w:left="1320" w:header="720" w:footer="720" w:gutter="0"/>
          <w:cols w:space="720"/>
        </w:sectPr>
      </w:pPr>
    </w:p>
    <w:p w14:paraId="334CF1C0" w14:textId="77777777" w:rsidR="00D2676A" w:rsidRDefault="00A42EAD">
      <w:pPr>
        <w:spacing w:before="155"/>
        <w:ind w:left="123"/>
        <w:rPr>
          <w:sz w:val="25"/>
        </w:rPr>
      </w:pPr>
      <w:r>
        <w:rPr>
          <w:color w:val="0C0C0C"/>
          <w:spacing w:val="-2"/>
          <w:w w:val="105"/>
          <w:sz w:val="25"/>
        </w:rPr>
        <w:t>WHEREAS,</w:t>
      </w:r>
    </w:p>
    <w:p w14:paraId="29E31E48" w14:textId="77777777" w:rsidR="00D2676A" w:rsidRDefault="00D2676A">
      <w:pPr>
        <w:pStyle w:val="BodyText"/>
        <w:rPr>
          <w:sz w:val="25"/>
        </w:rPr>
      </w:pPr>
    </w:p>
    <w:p w14:paraId="090D673B" w14:textId="77777777" w:rsidR="00D2676A" w:rsidRDefault="00D2676A">
      <w:pPr>
        <w:pStyle w:val="BodyText"/>
        <w:rPr>
          <w:sz w:val="25"/>
        </w:rPr>
      </w:pPr>
    </w:p>
    <w:p w14:paraId="623E0950" w14:textId="77777777" w:rsidR="00D2676A" w:rsidRDefault="00D2676A">
      <w:pPr>
        <w:pStyle w:val="BodyText"/>
        <w:rPr>
          <w:sz w:val="25"/>
        </w:rPr>
      </w:pPr>
    </w:p>
    <w:p w14:paraId="00F83BD3" w14:textId="77777777" w:rsidR="00D2676A" w:rsidRDefault="00D2676A">
      <w:pPr>
        <w:pStyle w:val="BodyText"/>
        <w:rPr>
          <w:sz w:val="25"/>
        </w:rPr>
      </w:pPr>
    </w:p>
    <w:p w14:paraId="4E1BC77F" w14:textId="77777777" w:rsidR="00D2676A" w:rsidRDefault="00D2676A">
      <w:pPr>
        <w:pStyle w:val="BodyText"/>
        <w:rPr>
          <w:sz w:val="25"/>
        </w:rPr>
      </w:pPr>
    </w:p>
    <w:p w14:paraId="1AC135AC" w14:textId="77777777" w:rsidR="00D2676A" w:rsidRDefault="00D2676A">
      <w:pPr>
        <w:pStyle w:val="BodyText"/>
        <w:rPr>
          <w:sz w:val="25"/>
        </w:rPr>
      </w:pPr>
    </w:p>
    <w:p w14:paraId="0134C0F5" w14:textId="77777777" w:rsidR="00D2676A" w:rsidRDefault="00D2676A">
      <w:pPr>
        <w:pStyle w:val="BodyText"/>
        <w:rPr>
          <w:sz w:val="25"/>
        </w:rPr>
      </w:pPr>
    </w:p>
    <w:p w14:paraId="5FDB36B1" w14:textId="77777777" w:rsidR="00D2676A" w:rsidRDefault="00D2676A">
      <w:pPr>
        <w:pStyle w:val="BodyText"/>
        <w:spacing w:before="224"/>
        <w:rPr>
          <w:sz w:val="25"/>
        </w:rPr>
      </w:pPr>
    </w:p>
    <w:p w14:paraId="77CE0D46" w14:textId="77777777" w:rsidR="00D2676A" w:rsidRDefault="002B655A">
      <w:pPr>
        <w:ind w:left="123"/>
        <w:rPr>
          <w:sz w:val="25"/>
        </w:rPr>
      </w:pPr>
      <w:r>
        <w:rPr>
          <w:color w:val="0C0C0C"/>
          <w:spacing w:val="-2"/>
          <w:sz w:val="25"/>
        </w:rPr>
        <w:t>WHEREAS,</w:t>
      </w:r>
    </w:p>
    <w:p w14:paraId="36E02E17" w14:textId="77777777" w:rsidR="00D2676A" w:rsidRDefault="00D2676A">
      <w:pPr>
        <w:pStyle w:val="BodyText"/>
        <w:rPr>
          <w:sz w:val="25"/>
        </w:rPr>
      </w:pPr>
    </w:p>
    <w:p w14:paraId="51550557" w14:textId="77777777" w:rsidR="00D2676A" w:rsidRDefault="00D2676A">
      <w:pPr>
        <w:pStyle w:val="BodyText"/>
        <w:spacing w:before="229"/>
        <w:rPr>
          <w:sz w:val="25"/>
        </w:rPr>
      </w:pPr>
    </w:p>
    <w:p w14:paraId="45BAC467" w14:textId="77777777" w:rsidR="00D2676A" w:rsidRDefault="002B655A" w:rsidP="002B655A">
      <w:pPr>
        <w:rPr>
          <w:sz w:val="25"/>
        </w:rPr>
      </w:pPr>
      <w:r>
        <w:rPr>
          <w:color w:val="0C0C0C"/>
          <w:spacing w:val="-2"/>
          <w:sz w:val="25"/>
        </w:rPr>
        <w:t>WHEREAS,</w:t>
      </w:r>
    </w:p>
    <w:p w14:paraId="290D8F8B" w14:textId="77777777" w:rsidR="00D2676A" w:rsidRDefault="00D2676A">
      <w:pPr>
        <w:pStyle w:val="BodyText"/>
        <w:rPr>
          <w:sz w:val="25"/>
        </w:rPr>
      </w:pPr>
    </w:p>
    <w:p w14:paraId="08487F19" w14:textId="77777777" w:rsidR="00D2676A" w:rsidRDefault="00D2676A">
      <w:pPr>
        <w:pStyle w:val="BodyText"/>
        <w:rPr>
          <w:sz w:val="25"/>
        </w:rPr>
      </w:pPr>
    </w:p>
    <w:p w14:paraId="60408D04" w14:textId="77777777" w:rsidR="00D2676A" w:rsidRDefault="00D2676A">
      <w:pPr>
        <w:pStyle w:val="BodyText"/>
        <w:rPr>
          <w:sz w:val="25"/>
        </w:rPr>
      </w:pPr>
    </w:p>
    <w:p w14:paraId="276EAF5E" w14:textId="77777777" w:rsidR="00D2676A" w:rsidRDefault="00D2676A">
      <w:pPr>
        <w:pStyle w:val="BodyText"/>
        <w:rPr>
          <w:sz w:val="25"/>
        </w:rPr>
      </w:pPr>
    </w:p>
    <w:p w14:paraId="5C4A659D" w14:textId="77777777" w:rsidR="00D2676A" w:rsidRDefault="00D2676A" w:rsidP="002B655A">
      <w:pPr>
        <w:rPr>
          <w:sz w:val="25"/>
        </w:rPr>
      </w:pPr>
    </w:p>
    <w:p w14:paraId="2D292847" w14:textId="77777777" w:rsidR="00D2676A" w:rsidRDefault="00A42EAD">
      <w:pPr>
        <w:spacing w:before="155" w:line="276" w:lineRule="auto"/>
        <w:ind w:left="123" w:right="939"/>
        <w:jc w:val="both"/>
        <w:rPr>
          <w:sz w:val="25"/>
        </w:rPr>
      </w:pPr>
      <w:r>
        <w:br w:type="column"/>
      </w:r>
      <w:r w:rsidR="00C73E93">
        <w:rPr>
          <w:color w:val="0C0C0C"/>
          <w:w w:val="105"/>
          <w:sz w:val="25"/>
        </w:rPr>
        <w:t>Abia</w:t>
      </w:r>
      <w:r>
        <w:rPr>
          <w:color w:val="0C0C0C"/>
          <w:w w:val="105"/>
          <w:sz w:val="25"/>
        </w:rPr>
        <w:t xml:space="preserve"> State Government </w:t>
      </w:r>
      <w:r w:rsidR="00C73E93">
        <w:rPr>
          <w:color w:val="0C0C0C"/>
          <w:w w:val="105"/>
          <w:sz w:val="25"/>
        </w:rPr>
        <w:t xml:space="preserve">is desirous of </w:t>
      </w:r>
      <w:r w:rsidR="00884EBE">
        <w:rPr>
          <w:color w:val="0C0C0C"/>
          <w:w w:val="105"/>
          <w:sz w:val="25"/>
        </w:rPr>
        <w:t xml:space="preserve">encouraging </w:t>
      </w:r>
      <w:r>
        <w:rPr>
          <w:color w:val="0C0C0C"/>
          <w:w w:val="105"/>
          <w:sz w:val="25"/>
        </w:rPr>
        <w:t>investment</w:t>
      </w:r>
      <w:r w:rsidR="00884EBE">
        <w:rPr>
          <w:color w:val="0C0C0C"/>
          <w:w w:val="105"/>
          <w:sz w:val="25"/>
        </w:rPr>
        <w:t>s</w:t>
      </w:r>
      <w:r>
        <w:rPr>
          <w:color w:val="0C0C0C"/>
          <w:w w:val="105"/>
          <w:sz w:val="25"/>
        </w:rPr>
        <w:t xml:space="preserve"> </w:t>
      </w:r>
      <w:r w:rsidR="00884EBE">
        <w:rPr>
          <w:color w:val="0C0C0C"/>
          <w:w w:val="105"/>
          <w:sz w:val="25"/>
        </w:rPr>
        <w:t>in Land based agriculture through</w:t>
      </w:r>
      <w:r>
        <w:rPr>
          <w:color w:val="0C0C0C"/>
          <w:spacing w:val="-5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a</w:t>
      </w:r>
      <w:r>
        <w:rPr>
          <w:color w:val="0C0C0C"/>
          <w:spacing w:val="-17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Framework for</w:t>
      </w:r>
      <w:r>
        <w:rPr>
          <w:color w:val="0C0C0C"/>
          <w:spacing w:val="-16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Responsible</w:t>
      </w:r>
      <w:r>
        <w:rPr>
          <w:color w:val="0C0C0C"/>
          <w:spacing w:val="-2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and</w:t>
      </w:r>
      <w:r>
        <w:rPr>
          <w:color w:val="0C0C0C"/>
          <w:spacing w:val="-17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Inclusive</w:t>
      </w:r>
      <w:r>
        <w:rPr>
          <w:color w:val="0C0C0C"/>
          <w:spacing w:val="-8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Land</w:t>
      </w:r>
      <w:r w:rsidR="00884EBE">
        <w:rPr>
          <w:color w:val="0C0C0C"/>
          <w:w w:val="105"/>
          <w:sz w:val="25"/>
        </w:rPr>
        <w:t xml:space="preserve"> based</w:t>
      </w:r>
      <w:r>
        <w:rPr>
          <w:color w:val="0C0C0C"/>
          <w:w w:val="105"/>
          <w:sz w:val="25"/>
        </w:rPr>
        <w:t>­ I</w:t>
      </w:r>
      <w:r w:rsidR="00884EBE">
        <w:rPr>
          <w:color w:val="0C0C0C"/>
          <w:w w:val="105"/>
          <w:sz w:val="25"/>
        </w:rPr>
        <w:t>nvestment in</w:t>
      </w:r>
      <w:r>
        <w:rPr>
          <w:color w:val="0C0C0C"/>
          <w:w w:val="105"/>
          <w:sz w:val="25"/>
        </w:rPr>
        <w:t xml:space="preserve"> Agricultur</w:t>
      </w:r>
      <w:r w:rsidR="00884EBE">
        <w:rPr>
          <w:color w:val="0C0C0C"/>
          <w:w w:val="105"/>
          <w:sz w:val="25"/>
        </w:rPr>
        <w:t>e</w:t>
      </w:r>
      <w:r>
        <w:rPr>
          <w:color w:val="0C0C0C"/>
          <w:w w:val="105"/>
          <w:sz w:val="25"/>
        </w:rPr>
        <w:t xml:space="preserve"> (FRILIA). Th</w:t>
      </w:r>
      <w:r w:rsidR="00884EBE">
        <w:rPr>
          <w:color w:val="0C0C0C"/>
          <w:w w:val="105"/>
          <w:sz w:val="25"/>
        </w:rPr>
        <w:t>is</w:t>
      </w:r>
      <w:r>
        <w:rPr>
          <w:color w:val="0C0C0C"/>
          <w:w w:val="105"/>
          <w:sz w:val="25"/>
        </w:rPr>
        <w:t xml:space="preserve"> framework </w:t>
      </w:r>
      <w:r w:rsidR="00884EBE">
        <w:rPr>
          <w:color w:val="0C0C0C"/>
          <w:w w:val="105"/>
          <w:sz w:val="25"/>
        </w:rPr>
        <w:t>will guarantee efficient</w:t>
      </w:r>
      <w:r>
        <w:rPr>
          <w:color w:val="0C0C0C"/>
          <w:w w:val="105"/>
          <w:sz w:val="25"/>
        </w:rPr>
        <w:t xml:space="preserve"> land acquisition</w:t>
      </w:r>
      <w:r w:rsidR="00884EBE">
        <w:rPr>
          <w:color w:val="0C0C0C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for large-scale agribusiness investments in line with established international good practices,</w:t>
      </w:r>
      <w:r w:rsidR="00884EBE">
        <w:rPr>
          <w:color w:val="0C0C0C"/>
          <w:w w:val="105"/>
          <w:sz w:val="25"/>
        </w:rPr>
        <w:t xml:space="preserve"> while delivering on</w:t>
      </w:r>
      <w:r>
        <w:rPr>
          <w:color w:val="0C0C0C"/>
          <w:w w:val="105"/>
          <w:sz w:val="25"/>
        </w:rPr>
        <w:t xml:space="preserve"> our commitment</w:t>
      </w:r>
      <w:r w:rsidR="00884EBE">
        <w:rPr>
          <w:color w:val="0C0C0C"/>
          <w:w w:val="105"/>
          <w:sz w:val="25"/>
        </w:rPr>
        <w:t xml:space="preserve"> to</w:t>
      </w:r>
      <w:r>
        <w:rPr>
          <w:color w:val="0C0C0C"/>
          <w:w w:val="105"/>
          <w:sz w:val="25"/>
        </w:rPr>
        <w:t xml:space="preserve"> shared benefits between private investors and </w:t>
      </w:r>
      <w:r w:rsidR="00884EBE">
        <w:rPr>
          <w:color w:val="0C0C0C"/>
          <w:w w:val="105"/>
          <w:sz w:val="25"/>
        </w:rPr>
        <w:t>host</w:t>
      </w:r>
      <w:r>
        <w:rPr>
          <w:color w:val="0C0C0C"/>
          <w:w w:val="105"/>
          <w:sz w:val="25"/>
        </w:rPr>
        <w:t xml:space="preserve"> communities</w:t>
      </w:r>
      <w:r w:rsidR="00884EBE">
        <w:rPr>
          <w:color w:val="0C0C0C"/>
          <w:w w:val="105"/>
          <w:sz w:val="25"/>
        </w:rPr>
        <w:t>;</w:t>
      </w:r>
    </w:p>
    <w:p w14:paraId="1EFB0961" w14:textId="77777777" w:rsidR="00D2676A" w:rsidRDefault="00A42EAD">
      <w:pPr>
        <w:spacing w:before="167" w:line="259" w:lineRule="auto"/>
        <w:ind w:left="127" w:right="960" w:hanging="1"/>
        <w:jc w:val="both"/>
        <w:rPr>
          <w:sz w:val="25"/>
        </w:rPr>
      </w:pPr>
      <w:r>
        <w:rPr>
          <w:color w:val="0C0C0C"/>
          <w:sz w:val="25"/>
        </w:rPr>
        <w:t>The Government of</w:t>
      </w:r>
      <w:r w:rsidR="00884EBE">
        <w:rPr>
          <w:color w:val="0C0C0C"/>
          <w:spacing w:val="-4"/>
          <w:sz w:val="25"/>
        </w:rPr>
        <w:t xml:space="preserve"> Abia</w:t>
      </w:r>
      <w:r>
        <w:rPr>
          <w:color w:val="0C0C0C"/>
          <w:spacing w:val="-2"/>
          <w:sz w:val="25"/>
        </w:rPr>
        <w:t xml:space="preserve"> </w:t>
      </w:r>
      <w:r>
        <w:rPr>
          <w:color w:val="0C0C0C"/>
          <w:sz w:val="25"/>
        </w:rPr>
        <w:t>State is</w:t>
      </w:r>
      <w:r>
        <w:rPr>
          <w:color w:val="0C0C0C"/>
          <w:spacing w:val="-3"/>
          <w:sz w:val="25"/>
        </w:rPr>
        <w:t xml:space="preserve"> </w:t>
      </w:r>
      <w:r>
        <w:rPr>
          <w:color w:val="0C0C0C"/>
          <w:sz w:val="25"/>
        </w:rPr>
        <w:t>d</w:t>
      </w:r>
      <w:r w:rsidR="002B655A">
        <w:rPr>
          <w:color w:val="0C0C0C"/>
          <w:sz w:val="25"/>
        </w:rPr>
        <w:t>eliberate in its efforts to</w:t>
      </w:r>
      <w:r>
        <w:rPr>
          <w:color w:val="0C0C0C"/>
          <w:sz w:val="25"/>
        </w:rPr>
        <w:t xml:space="preserve"> deepe</w:t>
      </w:r>
      <w:r w:rsidR="002B655A">
        <w:rPr>
          <w:color w:val="0C0C0C"/>
          <w:sz w:val="25"/>
        </w:rPr>
        <w:t>n</w:t>
      </w:r>
      <w:r>
        <w:rPr>
          <w:color w:val="0C0C0C"/>
          <w:sz w:val="25"/>
        </w:rPr>
        <w:t xml:space="preserve"> its agribusiness reforms including delivering a win-win approach to all the relevant stakeholders on agricultural land matters and investment opportunities.</w:t>
      </w:r>
    </w:p>
    <w:p w14:paraId="1FA3A30F" w14:textId="77777777" w:rsidR="00D2676A" w:rsidRDefault="002B655A" w:rsidP="002B655A">
      <w:pPr>
        <w:spacing w:before="159" w:line="259" w:lineRule="auto"/>
        <w:ind w:left="125" w:right="950"/>
        <w:jc w:val="both"/>
        <w:rPr>
          <w:sz w:val="25"/>
        </w:rPr>
      </w:pPr>
      <w:r>
        <w:rPr>
          <w:color w:val="0C0C0C"/>
          <w:sz w:val="25"/>
        </w:rPr>
        <w:t>FRILIA will enhance access to large-scale investments, gainful employment</w:t>
      </w:r>
      <w:r>
        <w:rPr>
          <w:color w:val="0C0C0C"/>
          <w:spacing w:val="-16"/>
          <w:sz w:val="25"/>
        </w:rPr>
        <w:t xml:space="preserve"> </w:t>
      </w:r>
      <w:r>
        <w:rPr>
          <w:color w:val="0C0C0C"/>
          <w:sz w:val="25"/>
        </w:rPr>
        <w:t>on</w:t>
      </w:r>
      <w:r>
        <w:rPr>
          <w:color w:val="0C0C0C"/>
          <w:spacing w:val="-16"/>
          <w:sz w:val="25"/>
        </w:rPr>
        <w:t xml:space="preserve"> </w:t>
      </w:r>
      <w:r>
        <w:rPr>
          <w:color w:val="0C0C0C"/>
          <w:sz w:val="25"/>
        </w:rPr>
        <w:t>large-scale</w:t>
      </w:r>
      <w:r>
        <w:rPr>
          <w:color w:val="0C0C0C"/>
          <w:spacing w:val="-15"/>
          <w:sz w:val="25"/>
        </w:rPr>
        <w:t xml:space="preserve"> </w:t>
      </w:r>
      <w:r>
        <w:rPr>
          <w:color w:val="0C0C0C"/>
          <w:sz w:val="25"/>
        </w:rPr>
        <w:t>farms,</w:t>
      </w:r>
      <w:r>
        <w:rPr>
          <w:color w:val="0C0C0C"/>
          <w:spacing w:val="-16"/>
          <w:sz w:val="25"/>
        </w:rPr>
        <w:t xml:space="preserve"> </w:t>
      </w:r>
      <w:r>
        <w:rPr>
          <w:color w:val="0C0C0C"/>
          <w:sz w:val="25"/>
        </w:rPr>
        <w:t>sufficient</w:t>
      </w:r>
      <w:r>
        <w:rPr>
          <w:color w:val="0C0C0C"/>
          <w:spacing w:val="-16"/>
          <w:sz w:val="25"/>
        </w:rPr>
        <w:t xml:space="preserve"> </w:t>
      </w:r>
      <w:r>
        <w:rPr>
          <w:color w:val="0C0C0C"/>
          <w:sz w:val="25"/>
        </w:rPr>
        <w:t>income,</w:t>
      </w:r>
      <w:r>
        <w:rPr>
          <w:color w:val="0C0C0C"/>
          <w:spacing w:val="-15"/>
          <w:sz w:val="25"/>
        </w:rPr>
        <w:t xml:space="preserve"> </w:t>
      </w:r>
      <w:r>
        <w:rPr>
          <w:color w:val="0C0C0C"/>
          <w:sz w:val="25"/>
        </w:rPr>
        <w:t>and</w:t>
      </w:r>
      <w:r>
        <w:rPr>
          <w:color w:val="0C0C0C"/>
          <w:spacing w:val="-16"/>
          <w:sz w:val="25"/>
        </w:rPr>
        <w:t xml:space="preserve"> </w:t>
      </w:r>
      <w:r>
        <w:rPr>
          <w:color w:val="0C0C0C"/>
          <w:sz w:val="25"/>
        </w:rPr>
        <w:t>protection</w:t>
      </w:r>
      <w:r>
        <w:rPr>
          <w:color w:val="0C0C0C"/>
          <w:spacing w:val="-15"/>
          <w:sz w:val="25"/>
        </w:rPr>
        <w:t xml:space="preserve"> </w:t>
      </w:r>
      <w:r>
        <w:rPr>
          <w:color w:val="0C0C0C"/>
          <w:sz w:val="25"/>
        </w:rPr>
        <w:t>from the</w:t>
      </w:r>
      <w:r>
        <w:rPr>
          <w:color w:val="0C0C0C"/>
          <w:spacing w:val="-16"/>
          <w:sz w:val="25"/>
        </w:rPr>
        <w:t xml:space="preserve"> </w:t>
      </w:r>
      <w:r>
        <w:rPr>
          <w:color w:val="1C1C1C"/>
          <w:sz w:val="25"/>
        </w:rPr>
        <w:t>volatility</w:t>
      </w:r>
      <w:r>
        <w:rPr>
          <w:color w:val="1C1C1C"/>
          <w:spacing w:val="-16"/>
          <w:sz w:val="25"/>
        </w:rPr>
        <w:t xml:space="preserve"> </w:t>
      </w:r>
      <w:r>
        <w:rPr>
          <w:color w:val="0C0C0C"/>
          <w:sz w:val="25"/>
        </w:rPr>
        <w:t>of</w:t>
      </w:r>
      <w:r>
        <w:rPr>
          <w:color w:val="0C0C0C"/>
          <w:spacing w:val="-15"/>
          <w:sz w:val="25"/>
        </w:rPr>
        <w:t xml:space="preserve"> </w:t>
      </w:r>
      <w:r>
        <w:rPr>
          <w:color w:val="0C0C0C"/>
          <w:sz w:val="25"/>
        </w:rPr>
        <w:t>agricultural</w:t>
      </w:r>
      <w:r>
        <w:rPr>
          <w:color w:val="0C0C0C"/>
          <w:spacing w:val="-12"/>
          <w:sz w:val="25"/>
        </w:rPr>
        <w:t xml:space="preserve"> </w:t>
      </w:r>
      <w:r>
        <w:rPr>
          <w:color w:val="0C0C0C"/>
          <w:sz w:val="25"/>
        </w:rPr>
        <w:t>labor</w:t>
      </w:r>
      <w:r>
        <w:rPr>
          <w:color w:val="0C0C0C"/>
          <w:spacing w:val="-12"/>
          <w:sz w:val="25"/>
        </w:rPr>
        <w:t xml:space="preserve"> </w:t>
      </w:r>
      <w:r>
        <w:rPr>
          <w:color w:val="0C0C0C"/>
          <w:sz w:val="25"/>
        </w:rPr>
        <w:t>and</w:t>
      </w:r>
      <w:r>
        <w:rPr>
          <w:color w:val="0C0C0C"/>
          <w:spacing w:val="-16"/>
          <w:sz w:val="25"/>
        </w:rPr>
        <w:t xml:space="preserve"> </w:t>
      </w:r>
      <w:r>
        <w:rPr>
          <w:color w:val="0C0C0C"/>
          <w:sz w:val="25"/>
        </w:rPr>
        <w:t>product</w:t>
      </w:r>
      <w:r>
        <w:rPr>
          <w:color w:val="0C0C0C"/>
          <w:spacing w:val="-9"/>
          <w:sz w:val="25"/>
        </w:rPr>
        <w:t xml:space="preserve"> </w:t>
      </w:r>
      <w:r>
        <w:rPr>
          <w:color w:val="0C0C0C"/>
          <w:sz w:val="25"/>
        </w:rPr>
        <w:t>markets.</w:t>
      </w:r>
      <w:r>
        <w:rPr>
          <w:color w:val="0C0C0C"/>
          <w:spacing w:val="-16"/>
          <w:sz w:val="25"/>
        </w:rPr>
        <w:t xml:space="preserve"> </w:t>
      </w:r>
      <w:r>
        <w:rPr>
          <w:color w:val="0C0C0C"/>
          <w:sz w:val="25"/>
        </w:rPr>
        <w:t>The</w:t>
      </w:r>
      <w:r>
        <w:rPr>
          <w:color w:val="0C0C0C"/>
          <w:spacing w:val="-16"/>
          <w:sz w:val="25"/>
        </w:rPr>
        <w:t xml:space="preserve"> </w:t>
      </w:r>
      <w:r>
        <w:rPr>
          <w:color w:val="0C0C0C"/>
          <w:sz w:val="25"/>
        </w:rPr>
        <w:t>Framework will ensure adherence to guiding principles covering overarching investment, recognition and protection of land rights, state land acquisition and resettlement, environmental and social responsibility, there is</w:t>
      </w:r>
      <w:r>
        <w:rPr>
          <w:color w:val="0C0C0C"/>
          <w:spacing w:val="-1"/>
          <w:sz w:val="25"/>
        </w:rPr>
        <w:t xml:space="preserve"> </w:t>
      </w:r>
      <w:r>
        <w:rPr>
          <w:color w:val="0C0C0C"/>
          <w:sz w:val="25"/>
        </w:rPr>
        <w:t>a</w:t>
      </w:r>
      <w:r>
        <w:rPr>
          <w:color w:val="0C0C0C"/>
          <w:spacing w:val="-2"/>
          <w:sz w:val="25"/>
        </w:rPr>
        <w:t xml:space="preserve"> </w:t>
      </w:r>
      <w:r>
        <w:rPr>
          <w:color w:val="0C0C0C"/>
          <w:sz w:val="25"/>
        </w:rPr>
        <w:t>need for:</w:t>
      </w:r>
    </w:p>
    <w:p w14:paraId="63B3419A" w14:textId="77777777" w:rsidR="00D2676A" w:rsidRDefault="00D2676A">
      <w:pPr>
        <w:spacing w:line="259" w:lineRule="auto"/>
        <w:jc w:val="both"/>
        <w:rPr>
          <w:sz w:val="25"/>
        </w:rPr>
        <w:sectPr w:rsidR="00D2676A">
          <w:type w:val="continuous"/>
          <w:pgSz w:w="12240" w:h="15840"/>
          <w:pgMar w:top="1820" w:right="480" w:bottom="280" w:left="1320" w:header="720" w:footer="720" w:gutter="0"/>
          <w:cols w:num="2" w:space="720" w:equalWidth="0">
            <w:col w:w="1475" w:space="686"/>
            <w:col w:w="8279"/>
          </w:cols>
        </w:sectPr>
      </w:pPr>
    </w:p>
    <w:p w14:paraId="6EE891E6" w14:textId="77777777" w:rsidR="00D2676A" w:rsidRDefault="00A42EAD">
      <w:pPr>
        <w:pStyle w:val="Heading1"/>
        <w:spacing w:before="75"/>
        <w:ind w:left="2682"/>
      </w:pPr>
      <w:r>
        <w:rPr>
          <w:color w:val="0C0C0C"/>
        </w:rPr>
        <w:lastRenderedPageBreak/>
        <w:t>ADOPTION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FRILIA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-2"/>
        </w:rPr>
        <w:t>PRINCIPLES</w:t>
      </w:r>
    </w:p>
    <w:p w14:paraId="6B322667" w14:textId="5971B23C" w:rsidR="00D2676A" w:rsidRDefault="00C36A93" w:rsidP="002B655A">
      <w:pPr>
        <w:pStyle w:val="BodyText"/>
        <w:numPr>
          <w:ilvl w:val="0"/>
          <w:numId w:val="5"/>
        </w:numPr>
        <w:spacing w:before="195" w:line="271" w:lineRule="auto"/>
        <w:ind w:right="942"/>
        <w:jc w:val="both"/>
      </w:pPr>
      <w:r>
        <w:rPr>
          <w:color w:val="0C0C0C"/>
          <w:spacing w:val="40"/>
          <w:w w:val="105"/>
          <w:szCs w:val="36"/>
        </w:rPr>
        <w:t>B this Order, Abia State has adopted the core principles of FRILIA which</w:t>
      </w:r>
      <w:r w:rsidR="00AC51D7" w:rsidRPr="002B655A">
        <w:rPr>
          <w:color w:val="0C0C0C"/>
          <w:spacing w:val="-14"/>
          <w:w w:val="105"/>
        </w:rPr>
        <w:t xml:space="preserve"> </w:t>
      </w:r>
      <w:r w:rsidR="00AC51D7">
        <w:rPr>
          <w:color w:val="0C0C0C"/>
          <w:w w:val="105"/>
        </w:rPr>
        <w:t>are consistent to</w:t>
      </w:r>
      <w:r w:rsidR="00AC51D7" w:rsidRPr="002B655A">
        <w:rPr>
          <w:color w:val="0C0C0C"/>
          <w:w w:val="105"/>
        </w:rPr>
        <w:t xml:space="preserve"> international best</w:t>
      </w:r>
      <w:r w:rsidR="00AC51D7" w:rsidRPr="002B655A">
        <w:rPr>
          <w:color w:val="0C0C0C"/>
          <w:spacing w:val="-16"/>
          <w:w w:val="105"/>
        </w:rPr>
        <w:t xml:space="preserve"> </w:t>
      </w:r>
      <w:r w:rsidR="00AC51D7" w:rsidRPr="002B655A">
        <w:rPr>
          <w:color w:val="0C0C0C"/>
          <w:w w:val="105"/>
        </w:rPr>
        <w:t>practices,</w:t>
      </w:r>
      <w:r w:rsidR="00AC51D7" w:rsidRPr="002B655A">
        <w:rPr>
          <w:color w:val="0C0C0C"/>
          <w:spacing w:val="-6"/>
          <w:w w:val="105"/>
        </w:rPr>
        <w:t xml:space="preserve"> </w:t>
      </w:r>
      <w:r w:rsidR="00AC51D7" w:rsidRPr="002B655A">
        <w:rPr>
          <w:color w:val="0C0C0C"/>
          <w:w w:val="105"/>
        </w:rPr>
        <w:t>such</w:t>
      </w:r>
      <w:r w:rsidR="00AC51D7" w:rsidRPr="002B655A">
        <w:rPr>
          <w:color w:val="0C0C0C"/>
          <w:spacing w:val="-15"/>
          <w:w w:val="105"/>
        </w:rPr>
        <w:t xml:space="preserve"> </w:t>
      </w:r>
      <w:r w:rsidR="00AC51D7">
        <w:rPr>
          <w:color w:val="0C0C0C"/>
          <w:w w:val="105"/>
        </w:rPr>
        <w:t>as</w:t>
      </w:r>
      <w:r w:rsidR="00AC51D7">
        <w:rPr>
          <w:color w:val="0C0C0C"/>
          <w:spacing w:val="-15"/>
          <w:w w:val="105"/>
        </w:rPr>
        <w:t xml:space="preserve"> </w:t>
      </w:r>
      <w:r w:rsidR="00AC51D7">
        <w:rPr>
          <w:color w:val="0C0C0C"/>
          <w:w w:val="105"/>
        </w:rPr>
        <w:t>those based on the Principles for Responsible Investment in</w:t>
      </w:r>
      <w:r w:rsidR="00AC51D7">
        <w:rPr>
          <w:color w:val="0C0C0C"/>
          <w:spacing w:val="-7"/>
          <w:w w:val="105"/>
        </w:rPr>
        <w:t xml:space="preserve"> </w:t>
      </w:r>
      <w:r w:rsidR="00AC51D7">
        <w:rPr>
          <w:color w:val="0C0C0C"/>
          <w:w w:val="105"/>
        </w:rPr>
        <w:t>Agriculture and Food Security in line with the State sustainable economic growth and development objectives. These principles include, but</w:t>
      </w:r>
      <w:r w:rsidR="00AC51D7">
        <w:rPr>
          <w:color w:val="0C0C0C"/>
          <w:spacing w:val="-7"/>
          <w:w w:val="105"/>
        </w:rPr>
        <w:t xml:space="preserve"> </w:t>
      </w:r>
      <w:r w:rsidR="00AC51D7">
        <w:rPr>
          <w:color w:val="0C0C0C"/>
          <w:w w:val="105"/>
        </w:rPr>
        <w:t>are</w:t>
      </w:r>
      <w:r w:rsidR="00AC51D7">
        <w:rPr>
          <w:color w:val="0C0C0C"/>
          <w:spacing w:val="-9"/>
          <w:w w:val="105"/>
        </w:rPr>
        <w:t xml:space="preserve"> </w:t>
      </w:r>
      <w:r w:rsidR="00AC51D7">
        <w:rPr>
          <w:color w:val="0C0C0C"/>
          <w:w w:val="105"/>
        </w:rPr>
        <w:t>not limited to:</w:t>
      </w:r>
    </w:p>
    <w:p w14:paraId="7DF83560" w14:textId="4803DD31" w:rsidR="00D2676A" w:rsidRDefault="00A42EAD">
      <w:pPr>
        <w:pStyle w:val="ListParagraph"/>
        <w:numPr>
          <w:ilvl w:val="0"/>
          <w:numId w:val="4"/>
        </w:numPr>
        <w:tabs>
          <w:tab w:val="left" w:pos="1329"/>
        </w:tabs>
        <w:spacing w:before="156" w:line="271" w:lineRule="auto"/>
        <w:ind w:right="956" w:hanging="277"/>
        <w:rPr>
          <w:color w:val="1F1F1F"/>
          <w:sz w:val="19"/>
        </w:rPr>
      </w:pPr>
      <w:r>
        <w:rPr>
          <w:color w:val="0C0C0C"/>
          <w:sz w:val="24"/>
        </w:rPr>
        <w:t>That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overarching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investment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will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consistently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contribute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government's policy objective</w:t>
      </w:r>
      <w:r w:rsidR="00C36A93">
        <w:rPr>
          <w:color w:val="0C0C0C"/>
          <w:sz w:val="24"/>
        </w:rPr>
        <w:t>s such as poverty eradication, food security, employment creation etc</w:t>
      </w:r>
      <w:r>
        <w:rPr>
          <w:color w:val="0C0C0C"/>
          <w:sz w:val="24"/>
        </w:rPr>
        <w:t>.</w:t>
      </w:r>
    </w:p>
    <w:p w14:paraId="36249CBC" w14:textId="700C4E8F" w:rsidR="00D2676A" w:rsidRDefault="00A42EAD">
      <w:pPr>
        <w:pStyle w:val="ListParagraph"/>
        <w:numPr>
          <w:ilvl w:val="0"/>
          <w:numId w:val="4"/>
        </w:numPr>
        <w:tabs>
          <w:tab w:val="left" w:pos="1329"/>
        </w:tabs>
        <w:spacing w:before="160" w:line="271" w:lineRule="auto"/>
        <w:ind w:right="956" w:hanging="275"/>
        <w:rPr>
          <w:color w:val="0C0C0C"/>
          <w:sz w:val="19"/>
        </w:rPr>
      </w:pPr>
      <w:r>
        <w:rPr>
          <w:color w:val="0C0C0C"/>
          <w:w w:val="105"/>
          <w:sz w:val="24"/>
        </w:rPr>
        <w:t>Th</w:t>
      </w:r>
      <w:r w:rsidR="00C36A93">
        <w:rPr>
          <w:color w:val="0C0C0C"/>
          <w:w w:val="105"/>
          <w:sz w:val="24"/>
        </w:rPr>
        <w:t>at</w:t>
      </w:r>
      <w:r>
        <w:rPr>
          <w:color w:val="0C0C0C"/>
          <w:w w:val="105"/>
          <w:sz w:val="24"/>
        </w:rPr>
        <w:t xml:space="preserve"> investment will be conducted transparently</w:t>
      </w:r>
      <w:r w:rsidR="00395F28">
        <w:rPr>
          <w:color w:val="0C0C0C"/>
          <w:w w:val="105"/>
          <w:sz w:val="24"/>
        </w:rPr>
        <w:t xml:space="preserve">, </w:t>
      </w:r>
      <w:r>
        <w:rPr>
          <w:color w:val="0C0C0C"/>
          <w:w w:val="105"/>
          <w:sz w:val="24"/>
        </w:rPr>
        <w:t xml:space="preserve">minimize adverse effects from land acquisition, ensure a range of inclusive investment and production models </w:t>
      </w:r>
      <w:r w:rsidR="00395F28">
        <w:rPr>
          <w:color w:val="0C0C0C"/>
          <w:w w:val="105"/>
          <w:sz w:val="24"/>
        </w:rPr>
        <w:t xml:space="preserve">that are </w:t>
      </w:r>
      <w:r>
        <w:rPr>
          <w:color w:val="0C0C0C"/>
          <w:w w:val="105"/>
          <w:sz w:val="24"/>
        </w:rPr>
        <w:t>subject</w:t>
      </w:r>
      <w:r w:rsidR="00395F28">
        <w:rPr>
          <w:color w:val="0C0C0C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to consultation and participation with all potentially affected communities, ensure th</w:t>
      </w:r>
      <w:r w:rsidR="00F379BC">
        <w:rPr>
          <w:color w:val="0C0C0C"/>
          <w:w w:val="105"/>
          <w:sz w:val="24"/>
        </w:rPr>
        <w:t>at</w:t>
      </w:r>
      <w:r>
        <w:rPr>
          <w:color w:val="0C0C0C"/>
          <w:w w:val="105"/>
          <w:sz w:val="24"/>
        </w:rPr>
        <w:t xml:space="preserve"> affected communities have opportunity and responsibility to make informed decisions regarding land acquisition, foster gender equality and empowerment of women and youth and </w:t>
      </w:r>
      <w:r w:rsidR="00395F28">
        <w:rPr>
          <w:color w:val="0C0C0C"/>
          <w:w w:val="105"/>
          <w:sz w:val="24"/>
        </w:rPr>
        <w:t>the vulnerable while monitoring and evaluation of investing activities will be given utmost priority;</w:t>
      </w:r>
    </w:p>
    <w:p w14:paraId="359DB1B0" w14:textId="1EBFF08C" w:rsidR="00D2676A" w:rsidRDefault="00A42EAD">
      <w:pPr>
        <w:pStyle w:val="ListParagraph"/>
        <w:numPr>
          <w:ilvl w:val="0"/>
          <w:numId w:val="4"/>
        </w:numPr>
        <w:tabs>
          <w:tab w:val="left" w:pos="1328"/>
          <w:tab w:val="left" w:pos="1330"/>
        </w:tabs>
        <w:spacing w:before="148" w:line="271" w:lineRule="auto"/>
        <w:ind w:left="1330" w:right="1187" w:hanging="278"/>
        <w:rPr>
          <w:color w:val="0C0C0C"/>
          <w:sz w:val="19"/>
        </w:rPr>
      </w:pPr>
      <w:r>
        <w:rPr>
          <w:color w:val="0C0C0C"/>
          <w:w w:val="105"/>
          <w:sz w:val="24"/>
        </w:rPr>
        <w:t>Recogniz</w:t>
      </w:r>
      <w:r w:rsidR="00C36A93">
        <w:rPr>
          <w:color w:val="0C0C0C"/>
          <w:w w:val="105"/>
          <w:sz w:val="24"/>
        </w:rPr>
        <w:t>ance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protect</w:t>
      </w:r>
      <w:r w:rsidR="00C36A93">
        <w:rPr>
          <w:color w:val="0C0C0C"/>
          <w:w w:val="105"/>
          <w:sz w:val="24"/>
        </w:rPr>
        <w:t>ion of</w:t>
      </w:r>
      <w:r>
        <w:rPr>
          <w:color w:val="0C0C0C"/>
          <w:spacing w:val="-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land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rights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(including</w:t>
      </w:r>
      <w:r>
        <w:rPr>
          <w:color w:val="0C0C0C"/>
          <w:spacing w:val="-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customary, informal and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rights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to common property resources) by safeguarding against the dispossession of legitimate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tenure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rights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holders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or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partial</w:t>
      </w:r>
      <w:r>
        <w:rPr>
          <w:color w:val="0C0C0C"/>
          <w:spacing w:val="-1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treatment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through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prompt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payment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of adequate compensation</w:t>
      </w:r>
      <w:r w:rsidR="00395F28">
        <w:rPr>
          <w:color w:val="0C0C0C"/>
          <w:w w:val="105"/>
          <w:sz w:val="24"/>
        </w:rPr>
        <w:t>s;</w:t>
      </w:r>
    </w:p>
    <w:p w14:paraId="7DB67B29" w14:textId="77777777" w:rsidR="00D2676A" w:rsidRDefault="00A42EAD">
      <w:pPr>
        <w:pStyle w:val="ListParagraph"/>
        <w:numPr>
          <w:ilvl w:val="0"/>
          <w:numId w:val="4"/>
        </w:numPr>
        <w:tabs>
          <w:tab w:val="left" w:pos="1329"/>
          <w:tab w:val="left" w:pos="1331"/>
        </w:tabs>
        <w:spacing w:before="161" w:line="268" w:lineRule="auto"/>
        <w:ind w:right="948" w:hanging="277"/>
        <w:rPr>
          <w:color w:val="0C0C0C"/>
          <w:sz w:val="19"/>
        </w:rPr>
      </w:pPr>
      <w:r>
        <w:rPr>
          <w:color w:val="0C0C0C"/>
          <w:sz w:val="24"/>
        </w:rPr>
        <w:tab/>
      </w:r>
      <w:r>
        <w:rPr>
          <w:color w:val="0C0C0C"/>
          <w:w w:val="105"/>
          <w:sz w:val="24"/>
        </w:rPr>
        <w:t>Ensure transparent and fair State land acquisition and any resulting resettlement by disclosing and consistently applying compensation standards</w:t>
      </w:r>
      <w:r w:rsidR="00395F28">
        <w:rPr>
          <w:color w:val="0C0C0C"/>
          <w:w w:val="105"/>
          <w:sz w:val="24"/>
        </w:rPr>
        <w:t xml:space="preserve"> in cash, or offering of other lands</w:t>
      </w:r>
      <w:r>
        <w:rPr>
          <w:color w:val="0C0C0C"/>
          <w:w w:val="105"/>
          <w:sz w:val="24"/>
        </w:rPr>
        <w:t>.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Require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that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economic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social</w:t>
      </w:r>
      <w:r>
        <w:rPr>
          <w:color w:val="0C0C0C"/>
          <w:spacing w:val="-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impacts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be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identified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addressed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with adequate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compensation</w:t>
      </w:r>
      <w:r w:rsidR="00395F28">
        <w:rPr>
          <w:color w:val="0C0C0C"/>
          <w:w w:val="105"/>
          <w:sz w:val="24"/>
        </w:rPr>
        <w:t>;</w:t>
      </w:r>
    </w:p>
    <w:p w14:paraId="5C9FC602" w14:textId="77777777" w:rsidR="00D2676A" w:rsidRDefault="00A42EAD">
      <w:pPr>
        <w:pStyle w:val="ListParagraph"/>
        <w:numPr>
          <w:ilvl w:val="0"/>
          <w:numId w:val="4"/>
        </w:numPr>
        <w:tabs>
          <w:tab w:val="left" w:pos="1329"/>
          <w:tab w:val="left" w:pos="1332"/>
        </w:tabs>
        <w:spacing w:before="168" w:line="271" w:lineRule="auto"/>
        <w:ind w:right="945" w:hanging="277"/>
        <w:rPr>
          <w:color w:val="1F1F1F"/>
          <w:sz w:val="19"/>
        </w:rPr>
      </w:pPr>
      <w:r>
        <w:rPr>
          <w:color w:val="1F1F1F"/>
          <w:sz w:val="24"/>
        </w:rPr>
        <w:tab/>
      </w:r>
      <w:r>
        <w:rPr>
          <w:color w:val="0C0C0C"/>
          <w:w w:val="105"/>
          <w:sz w:val="24"/>
        </w:rPr>
        <w:t xml:space="preserve">Ensure environmental and social sustainability by observing safeguards against environmental damage. Before approval or any final decision to proceed, </w:t>
      </w:r>
      <w:r>
        <w:rPr>
          <w:color w:val="0C0C0C"/>
          <w:spacing w:val="-2"/>
          <w:w w:val="105"/>
          <w:sz w:val="24"/>
        </w:rPr>
        <w:t>investments</w:t>
      </w:r>
      <w:r>
        <w:rPr>
          <w:color w:val="0C0C0C"/>
          <w:spacing w:val="-8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will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be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subjected to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independent assessments of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potential</w:t>
      </w:r>
      <w:r>
        <w:rPr>
          <w:color w:val="0C0C0C"/>
          <w:spacing w:val="-4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 xml:space="preserve">positive and </w:t>
      </w:r>
      <w:r>
        <w:rPr>
          <w:color w:val="0C0C0C"/>
          <w:w w:val="105"/>
          <w:sz w:val="24"/>
        </w:rPr>
        <w:t xml:space="preserve">negative impacts on tenure rights, food security, livelihood, environment, the rights and/or status of women and youth, and physical cultural property. </w:t>
      </w:r>
      <w:r>
        <w:rPr>
          <w:color w:val="0C0C0C"/>
          <w:spacing w:val="-2"/>
          <w:w w:val="105"/>
          <w:sz w:val="24"/>
        </w:rPr>
        <w:t>Community,</w:t>
      </w:r>
      <w:r>
        <w:rPr>
          <w:color w:val="0C0C0C"/>
          <w:spacing w:val="3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individual,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and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worker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safety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will be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protected</w:t>
      </w:r>
      <w:r w:rsidR="00395F28">
        <w:rPr>
          <w:color w:val="0C0C0C"/>
          <w:spacing w:val="-2"/>
          <w:w w:val="105"/>
          <w:sz w:val="24"/>
        </w:rPr>
        <w:t xml:space="preserve"> without discrimination</w:t>
      </w:r>
    </w:p>
    <w:p w14:paraId="787C2D24" w14:textId="77777777" w:rsidR="00D2676A" w:rsidRDefault="00D2676A">
      <w:pPr>
        <w:spacing w:line="271" w:lineRule="auto"/>
        <w:jc w:val="both"/>
        <w:rPr>
          <w:sz w:val="19"/>
        </w:rPr>
        <w:sectPr w:rsidR="00D2676A">
          <w:pgSz w:w="12240" w:h="15840"/>
          <w:pgMar w:top="1820" w:right="480" w:bottom="280" w:left="1320" w:header="720" w:footer="720" w:gutter="0"/>
          <w:cols w:space="720"/>
        </w:sectPr>
      </w:pPr>
    </w:p>
    <w:p w14:paraId="4EDCA5EE" w14:textId="77777777" w:rsidR="00D2676A" w:rsidRDefault="00A42EAD">
      <w:pPr>
        <w:pStyle w:val="Heading1"/>
        <w:spacing w:before="64" w:line="271" w:lineRule="auto"/>
        <w:ind w:left="3652" w:right="489" w:hanging="2238"/>
      </w:pPr>
      <w:r>
        <w:rPr>
          <w:color w:val="0C0C0C"/>
        </w:rPr>
        <w:lastRenderedPageBreak/>
        <w:t>ESTABLISHMENT, POWERS, AND FUNCTIONS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 xml:space="preserve">OF THE FRILIA </w:t>
      </w:r>
      <w:r>
        <w:rPr>
          <w:color w:val="0C0C0C"/>
          <w:w w:val="105"/>
        </w:rPr>
        <w:t>STEERING COMMITTEE</w:t>
      </w:r>
    </w:p>
    <w:p w14:paraId="01D66C03" w14:textId="77777777" w:rsidR="00D2676A" w:rsidRDefault="00B21E05">
      <w:pPr>
        <w:pStyle w:val="ListParagraph"/>
        <w:numPr>
          <w:ilvl w:val="0"/>
          <w:numId w:val="3"/>
        </w:numPr>
        <w:tabs>
          <w:tab w:val="left" w:pos="781"/>
        </w:tabs>
        <w:spacing w:before="155" w:line="249" w:lineRule="auto"/>
        <w:ind w:right="942" w:hanging="274"/>
        <w:jc w:val="both"/>
        <w:rPr>
          <w:color w:val="0C0C0C"/>
          <w:sz w:val="18"/>
        </w:rPr>
      </w:pPr>
      <w:r>
        <w:rPr>
          <w:color w:val="0C0C0C"/>
          <w:w w:val="105"/>
          <w:sz w:val="24"/>
        </w:rPr>
        <w:t>By this Order, the FRILIA Steering Committee is established. This high-level Steering Committee is responsible for the overall coordination of the establishment, adoption, and implementation of the</w:t>
      </w:r>
      <w:r w:rsidR="00B97E14">
        <w:rPr>
          <w:color w:val="0C0C0C"/>
          <w:w w:val="105"/>
          <w:sz w:val="24"/>
        </w:rPr>
        <w:t xml:space="preserve"> Abia</w:t>
      </w:r>
      <w:r>
        <w:rPr>
          <w:color w:val="0C0C0C"/>
          <w:w w:val="105"/>
          <w:sz w:val="24"/>
        </w:rPr>
        <w:t xml:space="preserve"> State Framework for Responsible and Inclusive Land</w:t>
      </w:r>
      <w:r w:rsidR="00B97E14">
        <w:rPr>
          <w:color w:val="0C0C0C"/>
          <w:w w:val="105"/>
          <w:sz w:val="24"/>
        </w:rPr>
        <w:t>-</w:t>
      </w:r>
      <w:r>
        <w:rPr>
          <w:color w:val="0C0C0C"/>
          <w:w w:val="105"/>
          <w:sz w:val="24"/>
        </w:rPr>
        <w:t>-</w:t>
      </w:r>
      <w:r w:rsidR="00B97E14">
        <w:rPr>
          <w:color w:val="0C0C0C"/>
          <w:w w:val="105"/>
          <w:sz w:val="24"/>
        </w:rPr>
        <w:t>based investments in</w:t>
      </w:r>
      <w:r>
        <w:rPr>
          <w:color w:val="0C0C0C"/>
          <w:w w:val="105"/>
          <w:sz w:val="24"/>
        </w:rPr>
        <w:t xml:space="preserve"> Agricultu</w:t>
      </w:r>
      <w:r w:rsidR="00B97E14">
        <w:rPr>
          <w:color w:val="0C0C0C"/>
          <w:w w:val="105"/>
          <w:sz w:val="24"/>
        </w:rPr>
        <w:t>re</w:t>
      </w:r>
      <w:r>
        <w:rPr>
          <w:color w:val="0C0C0C"/>
          <w:w w:val="105"/>
          <w:sz w:val="24"/>
        </w:rPr>
        <w:t xml:space="preserve"> (FRILIA). The Deputy Governor shall chair the Steering Committee while members </w:t>
      </w:r>
      <w:r w:rsidR="00B97E14">
        <w:rPr>
          <w:color w:val="0C0C0C"/>
          <w:w w:val="105"/>
          <w:sz w:val="24"/>
        </w:rPr>
        <w:t>shall</w:t>
      </w:r>
      <w:r>
        <w:rPr>
          <w:color w:val="0C0C0C"/>
          <w:w w:val="105"/>
          <w:sz w:val="24"/>
        </w:rPr>
        <w:t xml:space="preserve"> include:</w:t>
      </w:r>
    </w:p>
    <w:p w14:paraId="19FA6CAF" w14:textId="7A1B60F2" w:rsidR="00D2676A" w:rsidRDefault="00B97E14" w:rsidP="00B97E14">
      <w:pPr>
        <w:pStyle w:val="BodyText"/>
        <w:spacing w:before="151"/>
        <w:ind w:left="1561" w:right="933"/>
        <w:jc w:val="both"/>
      </w:pPr>
      <w:r>
        <w:rPr>
          <w:color w:val="0C0C0C"/>
        </w:rPr>
        <w:t>Commissioners for Agriculture and Food security; Lands and</w:t>
      </w:r>
      <w:r w:rsidR="00825E45">
        <w:rPr>
          <w:color w:val="0C0C0C"/>
        </w:rPr>
        <w:t xml:space="preserve"> Housing;</w:t>
      </w:r>
      <w:r>
        <w:rPr>
          <w:color w:val="0C0C0C"/>
        </w:rPr>
        <w:t xml:space="preserve"> Industry, Trade, and Investment. Others are: Commissioners for</w:t>
      </w:r>
      <w:r>
        <w:rPr>
          <w:color w:val="0C0C0C"/>
          <w:spacing w:val="-15"/>
        </w:rPr>
        <w:t xml:space="preserve"> </w:t>
      </w:r>
      <w:r w:rsidR="00825E45">
        <w:rPr>
          <w:color w:val="0C0C0C"/>
        </w:rPr>
        <w:t>Finance</w:t>
      </w:r>
      <w:r w:rsidR="00825E45">
        <w:rPr>
          <w:color w:val="0C0C0C"/>
          <w:spacing w:val="-9"/>
        </w:rPr>
        <w:t>;</w:t>
      </w:r>
      <w:r w:rsidR="00825E45">
        <w:rPr>
          <w:color w:val="0C0C0C"/>
          <w:spacing w:val="-12"/>
        </w:rPr>
        <w:t xml:space="preserve"> </w:t>
      </w:r>
      <w:r>
        <w:rPr>
          <w:color w:val="0C0C0C"/>
        </w:rPr>
        <w:t>Budget, and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Economic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Planning</w:t>
      </w:r>
      <w:r w:rsidR="00825E45">
        <w:rPr>
          <w:color w:val="0C0C0C"/>
        </w:rPr>
        <w:t xml:space="preserve">; </w:t>
      </w:r>
      <w:r>
        <w:rPr>
          <w:color w:val="0C0C0C"/>
        </w:rPr>
        <w:t>Works; Attorney General-Commissioner for Justice; Commissioner for Women Affairs and Social Development;</w:t>
      </w:r>
      <w:r w:rsidR="00825E45">
        <w:rPr>
          <w:color w:val="0C0C0C"/>
        </w:rPr>
        <w:t xml:space="preserve"> Local government and Chieftaincy Affairs</w:t>
      </w:r>
      <w:r w:rsidR="007632F1">
        <w:rPr>
          <w:color w:val="0C0C0C"/>
        </w:rPr>
        <w:t>;</w:t>
      </w:r>
      <w:r w:rsidR="00172848">
        <w:rPr>
          <w:color w:val="0C0C0C"/>
        </w:rPr>
        <w:t xml:space="preserve"> Head</w:t>
      </w:r>
      <w:r w:rsidR="007632F1">
        <w:rPr>
          <w:color w:val="0C0C0C"/>
        </w:rPr>
        <w:t xml:space="preserve"> </w:t>
      </w:r>
      <w:proofErr w:type="spellStart"/>
      <w:r w:rsidR="007632F1">
        <w:rPr>
          <w:color w:val="0C0C0C"/>
        </w:rPr>
        <w:t>AbiaGIS</w:t>
      </w:r>
      <w:proofErr w:type="spellEnd"/>
      <w:r w:rsidR="007632F1">
        <w:rPr>
          <w:color w:val="0C0C0C"/>
        </w:rPr>
        <w:t>;</w:t>
      </w:r>
      <w:r>
        <w:rPr>
          <w:color w:val="0C0C0C"/>
        </w:rPr>
        <w:t xml:space="preserve"> Executive </w:t>
      </w:r>
      <w:r w:rsidR="00F379BC">
        <w:rPr>
          <w:color w:val="0C0C0C"/>
        </w:rPr>
        <w:t>Chairman</w:t>
      </w:r>
      <w:r w:rsidR="007632F1">
        <w:rPr>
          <w:color w:val="0C0C0C"/>
        </w:rPr>
        <w:t>,</w:t>
      </w:r>
      <w:r w:rsidR="00F379BC">
        <w:rPr>
          <w:color w:val="0C0C0C"/>
        </w:rPr>
        <w:t xml:space="preserve"> </w:t>
      </w:r>
      <w:r>
        <w:rPr>
          <w:color w:val="0C0C0C"/>
        </w:rPr>
        <w:t>Abia State Internal Revenue Service; Director-General</w:t>
      </w:r>
      <w:r w:rsidR="00172848">
        <w:rPr>
          <w:color w:val="0C0C0C"/>
        </w:rPr>
        <w:t>,</w:t>
      </w:r>
      <w:r w:rsidR="0017582C">
        <w:rPr>
          <w:color w:val="0C0C0C"/>
        </w:rPr>
        <w:t xml:space="preserve"> </w:t>
      </w:r>
      <w:r>
        <w:rPr>
          <w:color w:val="0C0C0C"/>
        </w:rPr>
        <w:t>Abia State Investment Promotion Agency (ASIPA) shall serve as the Secretary</w:t>
      </w:r>
    </w:p>
    <w:p w14:paraId="372834E4" w14:textId="77777777" w:rsidR="00D2676A" w:rsidRDefault="00A42EAD">
      <w:pPr>
        <w:pStyle w:val="ListParagraph"/>
        <w:numPr>
          <w:ilvl w:val="0"/>
          <w:numId w:val="3"/>
        </w:numPr>
        <w:tabs>
          <w:tab w:val="left" w:pos="753"/>
        </w:tabs>
        <w:spacing w:before="187"/>
        <w:ind w:left="753" w:hanging="247"/>
        <w:jc w:val="left"/>
        <w:rPr>
          <w:color w:val="0C0C0C"/>
          <w:sz w:val="24"/>
        </w:rPr>
      </w:pPr>
      <w:r>
        <w:rPr>
          <w:color w:val="0C0C0C"/>
          <w:w w:val="105"/>
          <w:sz w:val="24"/>
        </w:rPr>
        <w:t>The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function</w:t>
      </w:r>
      <w:r w:rsidR="00F379BC">
        <w:rPr>
          <w:color w:val="0C0C0C"/>
          <w:w w:val="105"/>
          <w:sz w:val="24"/>
        </w:rPr>
        <w:t>s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powers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of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Steering Committee</w:t>
      </w:r>
      <w:r>
        <w:rPr>
          <w:color w:val="0C0C0C"/>
          <w:spacing w:val="-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shall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be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spacing w:val="-5"/>
          <w:w w:val="105"/>
          <w:sz w:val="24"/>
        </w:rPr>
        <w:t>to:</w:t>
      </w:r>
    </w:p>
    <w:p w14:paraId="1C81EBF7" w14:textId="77777777" w:rsidR="00D2676A" w:rsidRDefault="00A42EAD">
      <w:pPr>
        <w:pStyle w:val="ListParagraph"/>
        <w:numPr>
          <w:ilvl w:val="1"/>
          <w:numId w:val="3"/>
        </w:numPr>
        <w:tabs>
          <w:tab w:val="left" w:pos="1010"/>
        </w:tabs>
        <w:spacing w:before="171" w:line="249" w:lineRule="auto"/>
        <w:ind w:right="948" w:firstLine="1"/>
        <w:jc w:val="left"/>
        <w:rPr>
          <w:sz w:val="24"/>
        </w:rPr>
      </w:pPr>
      <w:r>
        <w:rPr>
          <w:color w:val="0C0C0C"/>
          <w:w w:val="105"/>
          <w:sz w:val="24"/>
        </w:rPr>
        <w:t>Ensure</w:t>
      </w:r>
      <w:r>
        <w:rPr>
          <w:color w:val="0C0C0C"/>
          <w:spacing w:val="2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that</w:t>
      </w:r>
      <w:r>
        <w:rPr>
          <w:color w:val="0C0C0C"/>
          <w:spacing w:val="1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agri-business</w:t>
      </w:r>
      <w:r>
        <w:rPr>
          <w:color w:val="0C0C0C"/>
          <w:spacing w:val="3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investments</w:t>
      </w:r>
      <w:r>
        <w:rPr>
          <w:color w:val="0C0C0C"/>
          <w:spacing w:val="2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</w:t>
      </w:r>
      <w:r>
        <w:rPr>
          <w:color w:val="0C0C0C"/>
          <w:spacing w:val="2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1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State</w:t>
      </w:r>
      <w:r>
        <w:rPr>
          <w:color w:val="0C0C0C"/>
          <w:spacing w:val="1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are consistent</w:t>
      </w:r>
      <w:r>
        <w:rPr>
          <w:color w:val="0C0C0C"/>
          <w:spacing w:val="3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with</w:t>
      </w:r>
      <w:r>
        <w:rPr>
          <w:color w:val="0C0C0C"/>
          <w:spacing w:val="2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2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FRILIA principles and international best practices, including, but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not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limited to:</w:t>
      </w:r>
    </w:p>
    <w:p w14:paraId="3F46341A" w14:textId="77777777" w:rsidR="00D2676A" w:rsidRDefault="00A42EAD">
      <w:pPr>
        <w:pStyle w:val="ListParagraph"/>
        <w:numPr>
          <w:ilvl w:val="2"/>
          <w:numId w:val="3"/>
        </w:numPr>
        <w:tabs>
          <w:tab w:val="left" w:pos="1891"/>
        </w:tabs>
        <w:spacing w:before="161"/>
        <w:ind w:left="1891" w:hanging="234"/>
        <w:rPr>
          <w:sz w:val="24"/>
        </w:rPr>
      </w:pPr>
      <w:r>
        <w:rPr>
          <w:color w:val="0C0C0C"/>
          <w:w w:val="105"/>
          <w:sz w:val="24"/>
        </w:rPr>
        <w:t>Promote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transparency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agri-business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investment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State.</w:t>
      </w:r>
    </w:p>
    <w:p w14:paraId="0349AD54" w14:textId="77777777" w:rsidR="00D2676A" w:rsidRDefault="00A42EAD">
      <w:pPr>
        <w:pStyle w:val="ListParagraph"/>
        <w:numPr>
          <w:ilvl w:val="2"/>
          <w:numId w:val="3"/>
        </w:numPr>
        <w:tabs>
          <w:tab w:val="left" w:pos="1905"/>
        </w:tabs>
        <w:spacing w:before="171"/>
        <w:ind w:left="1905" w:hanging="244"/>
        <w:rPr>
          <w:sz w:val="24"/>
        </w:rPr>
      </w:pPr>
      <w:r>
        <w:rPr>
          <w:color w:val="0C0C0C"/>
          <w:w w:val="105"/>
          <w:sz w:val="24"/>
        </w:rPr>
        <w:t>Promote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application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of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inclusive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production</w:t>
      </w:r>
      <w:r>
        <w:rPr>
          <w:color w:val="0C0C0C"/>
          <w:spacing w:val="3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models.</w:t>
      </w:r>
    </w:p>
    <w:p w14:paraId="3C8B27DD" w14:textId="77777777" w:rsidR="00D2676A" w:rsidRDefault="00A42EAD">
      <w:pPr>
        <w:pStyle w:val="ListParagraph"/>
        <w:numPr>
          <w:ilvl w:val="2"/>
          <w:numId w:val="3"/>
        </w:numPr>
        <w:tabs>
          <w:tab w:val="left" w:pos="1658"/>
          <w:tab w:val="left" w:pos="1890"/>
        </w:tabs>
        <w:spacing w:before="171" w:line="393" w:lineRule="auto"/>
        <w:ind w:left="1658" w:right="1792" w:hanging="2"/>
        <w:rPr>
          <w:sz w:val="24"/>
        </w:rPr>
      </w:pPr>
      <w:r>
        <w:rPr>
          <w:color w:val="0C0C0C"/>
          <w:w w:val="105"/>
          <w:sz w:val="24"/>
        </w:rPr>
        <w:t>Promote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safeguards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measures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against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dispossession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of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tenure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 xml:space="preserve">rights </w:t>
      </w:r>
      <w:r>
        <w:rPr>
          <w:color w:val="0C0C0C"/>
          <w:spacing w:val="-2"/>
          <w:w w:val="105"/>
          <w:sz w:val="24"/>
        </w:rPr>
        <w:t>holders.</w:t>
      </w:r>
    </w:p>
    <w:p w14:paraId="4185138B" w14:textId="77777777" w:rsidR="00D2676A" w:rsidRDefault="00A42EAD">
      <w:pPr>
        <w:pStyle w:val="ListParagraph"/>
        <w:numPr>
          <w:ilvl w:val="2"/>
          <w:numId w:val="3"/>
        </w:numPr>
        <w:tabs>
          <w:tab w:val="left" w:pos="1906"/>
        </w:tabs>
        <w:spacing w:line="388" w:lineRule="auto"/>
        <w:ind w:left="1657" w:right="2348" w:firstLine="0"/>
        <w:rPr>
          <w:sz w:val="24"/>
        </w:rPr>
      </w:pPr>
      <w:r>
        <w:rPr>
          <w:color w:val="0C0C0C"/>
          <w:w w:val="105"/>
          <w:sz w:val="24"/>
        </w:rPr>
        <w:t>Monitor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impact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of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agri-business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investment,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including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 application of compensation standards.</w:t>
      </w:r>
    </w:p>
    <w:p w14:paraId="294B8634" w14:textId="77777777" w:rsidR="00D2676A" w:rsidRDefault="00A42EAD">
      <w:pPr>
        <w:pStyle w:val="ListParagraph"/>
        <w:numPr>
          <w:ilvl w:val="2"/>
          <w:numId w:val="3"/>
        </w:numPr>
        <w:tabs>
          <w:tab w:val="left" w:pos="1891"/>
        </w:tabs>
        <w:spacing w:line="276" w:lineRule="exact"/>
        <w:ind w:left="1891" w:hanging="235"/>
        <w:rPr>
          <w:sz w:val="24"/>
        </w:rPr>
      </w:pPr>
      <w:r>
        <w:rPr>
          <w:color w:val="0C0C0C"/>
          <w:sz w:val="24"/>
        </w:rPr>
        <w:t>Promote</w:t>
      </w:r>
      <w:r>
        <w:rPr>
          <w:color w:val="0C0C0C"/>
          <w:spacing w:val="24"/>
          <w:sz w:val="24"/>
        </w:rPr>
        <w:t xml:space="preserve"> </w:t>
      </w:r>
      <w:r>
        <w:rPr>
          <w:color w:val="0C0C0C"/>
          <w:sz w:val="24"/>
        </w:rPr>
        <w:t>environmental</w:t>
      </w:r>
      <w:r>
        <w:rPr>
          <w:color w:val="0C0C0C"/>
          <w:spacing w:val="52"/>
          <w:sz w:val="24"/>
        </w:rPr>
        <w:t xml:space="preserve"> </w:t>
      </w:r>
      <w:r>
        <w:rPr>
          <w:color w:val="0C0C0C"/>
          <w:spacing w:val="-2"/>
          <w:sz w:val="24"/>
        </w:rPr>
        <w:t>sustainability.</w:t>
      </w:r>
    </w:p>
    <w:p w14:paraId="5168300A" w14:textId="77777777" w:rsidR="00D2676A" w:rsidRDefault="00A42EAD">
      <w:pPr>
        <w:pStyle w:val="ListParagraph"/>
        <w:numPr>
          <w:ilvl w:val="2"/>
          <w:numId w:val="3"/>
        </w:numPr>
        <w:tabs>
          <w:tab w:val="left" w:pos="1862"/>
        </w:tabs>
        <w:spacing w:before="169"/>
        <w:ind w:left="1862" w:hanging="206"/>
        <w:rPr>
          <w:sz w:val="24"/>
        </w:rPr>
      </w:pPr>
      <w:r>
        <w:rPr>
          <w:color w:val="0C0C0C"/>
          <w:w w:val="105"/>
          <w:sz w:val="24"/>
        </w:rPr>
        <w:t>Promote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gender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equality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empowerment</w:t>
      </w:r>
      <w:r>
        <w:rPr>
          <w:color w:val="0C0C0C"/>
          <w:spacing w:val="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of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women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youth.</w:t>
      </w:r>
    </w:p>
    <w:p w14:paraId="2507BD7C" w14:textId="77777777" w:rsidR="00D2676A" w:rsidRDefault="00A42EAD">
      <w:pPr>
        <w:pStyle w:val="ListParagraph"/>
        <w:numPr>
          <w:ilvl w:val="2"/>
          <w:numId w:val="3"/>
        </w:numPr>
        <w:tabs>
          <w:tab w:val="left" w:pos="1905"/>
        </w:tabs>
        <w:spacing w:before="171" w:line="388" w:lineRule="auto"/>
        <w:ind w:left="1658" w:right="1511" w:firstLine="0"/>
        <w:rPr>
          <w:sz w:val="24"/>
        </w:rPr>
      </w:pPr>
      <w:r>
        <w:rPr>
          <w:color w:val="0C0C0C"/>
          <w:w w:val="105"/>
          <w:sz w:val="24"/>
        </w:rPr>
        <w:t>Review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land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allocations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made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to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investors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on</w:t>
      </w:r>
      <w:r>
        <w:rPr>
          <w:color w:val="0C0C0C"/>
          <w:spacing w:val="-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recommendations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of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 technical committee.</w:t>
      </w:r>
    </w:p>
    <w:p w14:paraId="34FD0D52" w14:textId="77777777" w:rsidR="00D2676A" w:rsidRPr="00B97E14" w:rsidRDefault="00A42EAD" w:rsidP="00B97E14">
      <w:pPr>
        <w:pStyle w:val="ListParagraph"/>
        <w:numPr>
          <w:ilvl w:val="2"/>
          <w:numId w:val="3"/>
        </w:numPr>
        <w:tabs>
          <w:tab w:val="left" w:pos="1892"/>
        </w:tabs>
        <w:spacing w:line="388" w:lineRule="auto"/>
        <w:ind w:left="1658" w:right="1793" w:firstLine="0"/>
        <w:rPr>
          <w:sz w:val="24"/>
        </w:rPr>
        <w:sectPr w:rsidR="00D2676A" w:rsidRPr="00B97E14">
          <w:pgSz w:w="12240" w:h="15840"/>
          <w:pgMar w:top="1360" w:right="480" w:bottom="280" w:left="1320" w:header="720" w:footer="720" w:gutter="0"/>
          <w:cols w:space="720"/>
        </w:sectPr>
      </w:pPr>
      <w:r>
        <w:rPr>
          <w:color w:val="0C0C0C"/>
          <w:w w:val="105"/>
          <w:sz w:val="24"/>
        </w:rPr>
        <w:t>Approve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adoption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Grievance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Redress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Mechanism</w:t>
      </w:r>
      <w:r>
        <w:rPr>
          <w:color w:val="0C0C0C"/>
          <w:spacing w:val="-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(GRM)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 review GRM reports.</w:t>
      </w:r>
    </w:p>
    <w:p w14:paraId="6AF4E35F" w14:textId="77777777" w:rsidR="00D2676A" w:rsidRPr="00B97E14" w:rsidRDefault="00D2676A" w:rsidP="00B97E14">
      <w:pPr>
        <w:tabs>
          <w:tab w:val="left" w:pos="369"/>
        </w:tabs>
        <w:spacing w:before="64" w:line="249" w:lineRule="auto"/>
        <w:ind w:right="958"/>
        <w:rPr>
          <w:sz w:val="24"/>
        </w:rPr>
      </w:pPr>
    </w:p>
    <w:p w14:paraId="4FC39285" w14:textId="77777777" w:rsidR="00D2676A" w:rsidRDefault="00A42EAD">
      <w:pPr>
        <w:pStyle w:val="ListParagraph"/>
        <w:numPr>
          <w:ilvl w:val="1"/>
          <w:numId w:val="3"/>
        </w:numPr>
        <w:tabs>
          <w:tab w:val="left" w:pos="436"/>
        </w:tabs>
        <w:spacing w:before="161" w:line="249" w:lineRule="auto"/>
        <w:ind w:left="124" w:right="945" w:firstLine="0"/>
        <w:jc w:val="both"/>
        <w:rPr>
          <w:sz w:val="24"/>
        </w:rPr>
      </w:pPr>
      <w:r>
        <w:rPr>
          <w:color w:val="0C0C0C"/>
          <w:w w:val="105"/>
          <w:sz w:val="24"/>
        </w:rPr>
        <w:t>Approve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for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adoption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dissemination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toolkits/guidelines/policies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or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equivalent to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guide investors throughout the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development of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land-intensive</w:t>
      </w:r>
      <w:r>
        <w:rPr>
          <w:color w:val="0C0C0C"/>
          <w:spacing w:val="-1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agricultural projects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</w:t>
      </w:r>
      <w:r w:rsidR="00B21E05">
        <w:rPr>
          <w:color w:val="0C0C0C"/>
          <w:spacing w:val="-11"/>
          <w:w w:val="105"/>
          <w:sz w:val="24"/>
        </w:rPr>
        <w:t xml:space="preserve"> Abia</w:t>
      </w:r>
      <w:r>
        <w:rPr>
          <w:color w:val="0C0C0C"/>
          <w:spacing w:val="-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State</w:t>
      </w:r>
      <w:r>
        <w:rPr>
          <w:color w:val="0C0C0C"/>
          <w:spacing w:val="-1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 manner consistent with the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FRILIA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principles and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international best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practices.</w:t>
      </w:r>
    </w:p>
    <w:p w14:paraId="1CD8DE72" w14:textId="77777777" w:rsidR="00D2676A" w:rsidRDefault="00A42EAD">
      <w:pPr>
        <w:pStyle w:val="ListParagraph"/>
        <w:numPr>
          <w:ilvl w:val="1"/>
          <w:numId w:val="3"/>
        </w:numPr>
        <w:tabs>
          <w:tab w:val="left" w:pos="520"/>
        </w:tabs>
        <w:spacing w:before="163" w:line="249" w:lineRule="auto"/>
        <w:ind w:left="119" w:right="944" w:firstLine="67"/>
        <w:jc w:val="both"/>
        <w:rPr>
          <w:sz w:val="24"/>
        </w:rPr>
      </w:pPr>
      <w:r>
        <w:rPr>
          <w:color w:val="0C0C0C"/>
          <w:w w:val="105"/>
          <w:sz w:val="24"/>
        </w:rPr>
        <w:t>Co-opt such persons or create such several committees on the recommendation of the Technical Committee as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may be</w:t>
      </w:r>
      <w:r>
        <w:rPr>
          <w:color w:val="0C0C0C"/>
          <w:spacing w:val="-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necessary to</w:t>
      </w:r>
      <w:r>
        <w:rPr>
          <w:color w:val="0C0C0C"/>
          <w:spacing w:val="-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execute its functions.</w:t>
      </w:r>
    </w:p>
    <w:p w14:paraId="46DA84FE" w14:textId="77777777" w:rsidR="00D2676A" w:rsidRDefault="00A42EAD">
      <w:pPr>
        <w:pStyle w:val="ListParagraph"/>
        <w:numPr>
          <w:ilvl w:val="1"/>
          <w:numId w:val="3"/>
        </w:numPr>
        <w:tabs>
          <w:tab w:val="left" w:pos="419"/>
        </w:tabs>
        <w:spacing w:before="166" w:line="249" w:lineRule="auto"/>
        <w:ind w:left="122" w:right="945" w:firstLine="64"/>
        <w:jc w:val="both"/>
        <w:rPr>
          <w:sz w:val="24"/>
        </w:rPr>
      </w:pPr>
      <w:r>
        <w:rPr>
          <w:color w:val="0C0C0C"/>
          <w:w w:val="105"/>
          <w:sz w:val="24"/>
        </w:rPr>
        <w:t>Meet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quarterly</w:t>
      </w:r>
      <w:r>
        <w:rPr>
          <w:color w:val="0C0C0C"/>
          <w:spacing w:val="-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or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as</w:t>
      </w:r>
      <w:r w:rsidR="00B21E05">
        <w:rPr>
          <w:color w:val="0C0C0C"/>
          <w:w w:val="105"/>
          <w:sz w:val="24"/>
        </w:rPr>
        <w:t xml:space="preserve"> it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may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consider</w:t>
      </w:r>
      <w:r>
        <w:rPr>
          <w:color w:val="0C0C0C"/>
          <w:spacing w:val="-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expedient for</w:t>
      </w:r>
      <w:r>
        <w:rPr>
          <w:color w:val="0C0C0C"/>
          <w:spacing w:val="-1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effective discharge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of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its functions to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review the progress of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 projects and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investments and to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consider any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specific issue(s) that the Governor may direct.</w:t>
      </w:r>
    </w:p>
    <w:p w14:paraId="482CEC59" w14:textId="77777777" w:rsidR="00D2676A" w:rsidRDefault="00A42EAD">
      <w:pPr>
        <w:pStyle w:val="ListParagraph"/>
        <w:numPr>
          <w:ilvl w:val="1"/>
          <w:numId w:val="3"/>
        </w:numPr>
        <w:tabs>
          <w:tab w:val="left" w:pos="425"/>
        </w:tabs>
        <w:spacing w:before="163"/>
        <w:ind w:left="425" w:hanging="300"/>
        <w:jc w:val="both"/>
        <w:rPr>
          <w:sz w:val="24"/>
        </w:rPr>
      </w:pPr>
      <w:r>
        <w:rPr>
          <w:color w:val="0C0C0C"/>
          <w:sz w:val="24"/>
        </w:rPr>
        <w:t>Do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such</w:t>
      </w:r>
      <w:r>
        <w:rPr>
          <w:color w:val="0C0C0C"/>
          <w:spacing w:val="10"/>
          <w:sz w:val="24"/>
        </w:rPr>
        <w:t xml:space="preserve"> </w:t>
      </w:r>
      <w:r>
        <w:rPr>
          <w:color w:val="0C0C0C"/>
          <w:sz w:val="24"/>
        </w:rPr>
        <w:t>other</w:t>
      </w:r>
      <w:r>
        <w:rPr>
          <w:color w:val="0C0C0C"/>
          <w:spacing w:val="10"/>
          <w:sz w:val="24"/>
        </w:rPr>
        <w:t xml:space="preserve"> </w:t>
      </w:r>
      <w:r>
        <w:rPr>
          <w:color w:val="0C0C0C"/>
          <w:sz w:val="24"/>
        </w:rPr>
        <w:t>things</w:t>
      </w:r>
      <w:r>
        <w:rPr>
          <w:color w:val="0C0C0C"/>
          <w:spacing w:val="7"/>
          <w:sz w:val="24"/>
        </w:rPr>
        <w:t xml:space="preserve"> </w:t>
      </w:r>
      <w:r>
        <w:rPr>
          <w:color w:val="0C0C0C"/>
          <w:sz w:val="24"/>
        </w:rPr>
        <w:t>considered</w:t>
      </w:r>
      <w:r>
        <w:rPr>
          <w:color w:val="0C0C0C"/>
          <w:spacing w:val="24"/>
          <w:sz w:val="24"/>
        </w:rPr>
        <w:t xml:space="preserve"> </w:t>
      </w:r>
      <w:r>
        <w:rPr>
          <w:color w:val="0C0C0C"/>
          <w:sz w:val="24"/>
        </w:rPr>
        <w:t>necessary</w:t>
      </w:r>
      <w:r>
        <w:rPr>
          <w:color w:val="0C0C0C"/>
          <w:spacing w:val="16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3"/>
          <w:sz w:val="24"/>
        </w:rPr>
        <w:t xml:space="preserve"> </w:t>
      </w:r>
      <w:r>
        <w:rPr>
          <w:color w:val="0C0C0C"/>
          <w:sz w:val="24"/>
        </w:rPr>
        <w:t>expedient</w:t>
      </w:r>
      <w:r>
        <w:rPr>
          <w:color w:val="0C0C0C"/>
          <w:spacing w:val="33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6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performance</w:t>
      </w:r>
      <w:r>
        <w:rPr>
          <w:color w:val="0C0C0C"/>
          <w:spacing w:val="16"/>
          <w:sz w:val="24"/>
        </w:rPr>
        <w:t xml:space="preserve"> </w:t>
      </w:r>
      <w:r>
        <w:rPr>
          <w:color w:val="0C0C0C"/>
          <w:sz w:val="24"/>
        </w:rPr>
        <w:t>of its</w:t>
      </w:r>
      <w:r>
        <w:rPr>
          <w:color w:val="0C0C0C"/>
          <w:spacing w:val="7"/>
          <w:sz w:val="24"/>
        </w:rPr>
        <w:t xml:space="preserve"> </w:t>
      </w:r>
      <w:r>
        <w:rPr>
          <w:color w:val="0C0C0C"/>
          <w:spacing w:val="-2"/>
          <w:sz w:val="24"/>
        </w:rPr>
        <w:t>functions.</w:t>
      </w:r>
    </w:p>
    <w:p w14:paraId="7E73F7A2" w14:textId="77777777" w:rsidR="00D2676A" w:rsidRDefault="00D2676A">
      <w:pPr>
        <w:pStyle w:val="BodyText"/>
      </w:pPr>
    </w:p>
    <w:p w14:paraId="41EFF1DF" w14:textId="77777777" w:rsidR="00D2676A" w:rsidRDefault="00D2676A">
      <w:pPr>
        <w:pStyle w:val="BodyText"/>
        <w:spacing w:before="65"/>
      </w:pPr>
    </w:p>
    <w:p w14:paraId="2D1EC0C5" w14:textId="77777777" w:rsidR="00D2676A" w:rsidRDefault="00A42EAD">
      <w:pPr>
        <w:pStyle w:val="Heading1"/>
        <w:spacing w:before="1" w:line="254" w:lineRule="auto"/>
        <w:ind w:left="4001" w:right="1139" w:hanging="3702"/>
      </w:pPr>
      <w:r>
        <w:rPr>
          <w:color w:val="0C0C0C"/>
        </w:rPr>
        <w:t>ESTABLISHMENT, POWERS, AND FUNCTIONS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 xml:space="preserve">OF THE FRILIA TECHNICAL </w:t>
      </w:r>
      <w:r>
        <w:rPr>
          <w:color w:val="0C0C0C"/>
          <w:spacing w:val="-2"/>
          <w:w w:val="105"/>
        </w:rPr>
        <w:t>COMMITTEE</w:t>
      </w:r>
    </w:p>
    <w:p w14:paraId="0FD6075B" w14:textId="14722D07" w:rsidR="00D2676A" w:rsidRDefault="00B21E05">
      <w:pPr>
        <w:pStyle w:val="ListParagraph"/>
        <w:numPr>
          <w:ilvl w:val="0"/>
          <w:numId w:val="3"/>
        </w:numPr>
        <w:tabs>
          <w:tab w:val="left" w:pos="354"/>
        </w:tabs>
        <w:spacing w:before="155" w:line="249" w:lineRule="auto"/>
        <w:ind w:left="122" w:right="934" w:firstLine="1"/>
        <w:jc w:val="both"/>
        <w:rPr>
          <w:color w:val="0C0C0C"/>
          <w:sz w:val="24"/>
        </w:rPr>
      </w:pPr>
      <w:r>
        <w:rPr>
          <w:color w:val="0C0C0C"/>
          <w:w w:val="105"/>
          <w:sz w:val="24"/>
        </w:rPr>
        <w:t>By this Order, the FRILIA Technical Committee is established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to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support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Steering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Committee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performing its functions and meeting the objective of this Order. The Committee shall include the Commissioner for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Agriculture and Food security as chairman and two representatives (one not below the rank of a director and one principal officer) of the following Ministries, Departments and Agencies: Ministry of Lands</w:t>
      </w:r>
      <w:r w:rsidR="007632F1">
        <w:rPr>
          <w:color w:val="0C0C0C"/>
          <w:w w:val="105"/>
          <w:sz w:val="24"/>
        </w:rPr>
        <w:t xml:space="preserve"> and Housing</w:t>
      </w:r>
      <w:r>
        <w:rPr>
          <w:color w:val="0C0C0C"/>
          <w:w w:val="105"/>
          <w:sz w:val="24"/>
        </w:rPr>
        <w:t>; Abia State Investment Promotion Agency (</w:t>
      </w:r>
      <w:r w:rsidR="00E41017">
        <w:rPr>
          <w:color w:val="0C0C0C"/>
          <w:w w:val="105"/>
          <w:sz w:val="24"/>
        </w:rPr>
        <w:t>A</w:t>
      </w:r>
      <w:r>
        <w:rPr>
          <w:color w:val="0C0C0C"/>
          <w:w w:val="105"/>
          <w:sz w:val="24"/>
        </w:rPr>
        <w:t>SIPA); Ministry of Finance; Ministry of</w:t>
      </w:r>
      <w:r>
        <w:rPr>
          <w:color w:val="0C0C0C"/>
          <w:spacing w:val="4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 xml:space="preserve">Budget and Economic Planning; Ministry of Environment; Ministry of Agriculture; Ministry of Trade and Investments; </w:t>
      </w:r>
      <w:r w:rsidR="007632F1">
        <w:rPr>
          <w:color w:val="0C0C0C"/>
          <w:w w:val="105"/>
          <w:sz w:val="24"/>
        </w:rPr>
        <w:t>Ministry of Local government and Chieftaincy Affairs;</w:t>
      </w:r>
      <w:r w:rsidR="0031239F">
        <w:rPr>
          <w:color w:val="0C0C0C"/>
          <w:w w:val="105"/>
          <w:sz w:val="24"/>
        </w:rPr>
        <w:t xml:space="preserve"> Ministry of Justice and Attorney General</w:t>
      </w:r>
      <w:r w:rsidR="00D03A6A">
        <w:rPr>
          <w:color w:val="0C0C0C"/>
          <w:w w:val="105"/>
          <w:sz w:val="24"/>
        </w:rPr>
        <w:t xml:space="preserve">; </w:t>
      </w:r>
      <w:r>
        <w:rPr>
          <w:color w:val="0C0C0C"/>
          <w:w w:val="105"/>
          <w:sz w:val="24"/>
        </w:rPr>
        <w:t>Office of Surveyor General; Abia State Internal Revenue Service; Permanent Secretary Ministry of Agriculture</w:t>
      </w:r>
      <w:r>
        <w:rPr>
          <w:color w:val="0C0C0C"/>
          <w:spacing w:val="4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 xml:space="preserve">(Secretary) </w:t>
      </w:r>
    </w:p>
    <w:p w14:paraId="20E4F3F8" w14:textId="77777777" w:rsidR="00D2676A" w:rsidRDefault="00A42EAD">
      <w:pPr>
        <w:pStyle w:val="ListParagraph"/>
        <w:numPr>
          <w:ilvl w:val="0"/>
          <w:numId w:val="3"/>
        </w:numPr>
        <w:tabs>
          <w:tab w:val="left" w:pos="364"/>
        </w:tabs>
        <w:spacing w:before="167"/>
        <w:ind w:left="364" w:hanging="239"/>
        <w:jc w:val="both"/>
        <w:rPr>
          <w:color w:val="0C0C0C"/>
          <w:sz w:val="24"/>
        </w:rPr>
      </w:pPr>
      <w:r>
        <w:rPr>
          <w:color w:val="0C0C0C"/>
          <w:w w:val="105"/>
          <w:sz w:val="24"/>
        </w:rPr>
        <w:t>The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function</w:t>
      </w:r>
      <w:r w:rsidR="00B21E05">
        <w:rPr>
          <w:color w:val="0C0C0C"/>
          <w:w w:val="105"/>
          <w:sz w:val="24"/>
        </w:rPr>
        <w:t>s</w:t>
      </w:r>
      <w:r>
        <w:rPr>
          <w:color w:val="0C0C0C"/>
          <w:spacing w:val="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powers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of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Technical</w:t>
      </w:r>
      <w:r>
        <w:rPr>
          <w:color w:val="0C0C0C"/>
          <w:spacing w:val="-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Committee</w:t>
      </w:r>
      <w:r>
        <w:rPr>
          <w:color w:val="0C0C0C"/>
          <w:spacing w:val="-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shall</w:t>
      </w:r>
      <w:r>
        <w:rPr>
          <w:color w:val="0C0C0C"/>
          <w:spacing w:val="-1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be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spacing w:val="-5"/>
          <w:w w:val="105"/>
          <w:sz w:val="24"/>
        </w:rPr>
        <w:t>to:</w:t>
      </w:r>
    </w:p>
    <w:p w14:paraId="0A7036A1" w14:textId="77777777" w:rsidR="00A444A0" w:rsidRPr="00A444A0" w:rsidRDefault="00B21E05">
      <w:pPr>
        <w:pStyle w:val="ListParagraph"/>
        <w:numPr>
          <w:ilvl w:val="0"/>
          <w:numId w:val="2"/>
        </w:numPr>
        <w:tabs>
          <w:tab w:val="left" w:pos="842"/>
          <w:tab w:val="left" w:pos="844"/>
        </w:tabs>
        <w:spacing w:before="17" w:line="249" w:lineRule="auto"/>
        <w:ind w:left="844" w:right="944"/>
        <w:rPr>
          <w:sz w:val="24"/>
        </w:rPr>
      </w:pPr>
      <w:r>
        <w:rPr>
          <w:color w:val="0C0C0C"/>
          <w:w w:val="105"/>
          <w:sz w:val="24"/>
        </w:rPr>
        <w:t>To support the steering committee to achieve the goals of FRILIA in the State</w:t>
      </w:r>
    </w:p>
    <w:p w14:paraId="0DEC878C" w14:textId="77777777" w:rsidR="00D2676A" w:rsidRDefault="00A42EAD">
      <w:pPr>
        <w:pStyle w:val="ListParagraph"/>
        <w:numPr>
          <w:ilvl w:val="0"/>
          <w:numId w:val="2"/>
        </w:numPr>
        <w:tabs>
          <w:tab w:val="left" w:pos="842"/>
          <w:tab w:val="left" w:pos="844"/>
        </w:tabs>
        <w:spacing w:before="17" w:line="249" w:lineRule="auto"/>
        <w:ind w:left="844" w:right="944"/>
        <w:rPr>
          <w:sz w:val="24"/>
        </w:rPr>
      </w:pPr>
      <w:r>
        <w:rPr>
          <w:color w:val="0C0C0C"/>
          <w:w w:val="105"/>
          <w:sz w:val="24"/>
        </w:rPr>
        <w:t>Develop a toolkit/guidelines/policy or equivalent to guide investors throughout the development of land-intensive</w:t>
      </w:r>
      <w:r>
        <w:rPr>
          <w:color w:val="0C0C0C"/>
          <w:spacing w:val="-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agricultural projects in</w:t>
      </w:r>
      <w:r w:rsidR="00A444A0">
        <w:rPr>
          <w:color w:val="0C0C0C"/>
          <w:w w:val="105"/>
          <w:sz w:val="24"/>
        </w:rPr>
        <w:t xml:space="preserve"> Abia</w:t>
      </w:r>
      <w:r>
        <w:rPr>
          <w:color w:val="0C0C0C"/>
          <w:w w:val="105"/>
          <w:sz w:val="24"/>
        </w:rPr>
        <w:t xml:space="preserve"> State, consistent with the FRILIA</w:t>
      </w:r>
      <w:r>
        <w:rPr>
          <w:color w:val="0C0C0C"/>
          <w:spacing w:val="-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principles and international best practices.</w:t>
      </w:r>
    </w:p>
    <w:p w14:paraId="4618BD28" w14:textId="77777777" w:rsidR="00D2676A" w:rsidRDefault="00A42EAD">
      <w:pPr>
        <w:pStyle w:val="ListParagraph"/>
        <w:numPr>
          <w:ilvl w:val="0"/>
          <w:numId w:val="2"/>
        </w:numPr>
        <w:tabs>
          <w:tab w:val="left" w:pos="842"/>
          <w:tab w:val="left" w:pos="844"/>
        </w:tabs>
        <w:spacing w:before="23" w:line="249" w:lineRule="auto"/>
        <w:ind w:left="844" w:right="944"/>
        <w:rPr>
          <w:sz w:val="24"/>
        </w:rPr>
      </w:pPr>
      <w:r>
        <w:rPr>
          <w:color w:val="0C0C0C"/>
          <w:w w:val="105"/>
          <w:sz w:val="24"/>
        </w:rPr>
        <w:t xml:space="preserve">Conduct risk or benefit assessments to assist the government in implementing </w:t>
      </w:r>
      <w:r w:rsidR="00E41017">
        <w:rPr>
          <w:color w:val="0C0C0C"/>
          <w:w w:val="105"/>
          <w:sz w:val="24"/>
        </w:rPr>
        <w:t>Agri</w:t>
      </w:r>
      <w:r>
        <w:rPr>
          <w:color w:val="0C0C0C"/>
          <w:w w:val="105"/>
          <w:sz w:val="24"/>
        </w:rPr>
        <w:t xml:space="preserve"> business projects, mainly land-based investment.</w:t>
      </w:r>
    </w:p>
    <w:p w14:paraId="3E1D8352" w14:textId="77777777" w:rsidR="00D2676A" w:rsidRDefault="00A42EAD">
      <w:pPr>
        <w:pStyle w:val="ListParagraph"/>
        <w:numPr>
          <w:ilvl w:val="0"/>
          <w:numId w:val="2"/>
        </w:numPr>
        <w:tabs>
          <w:tab w:val="left" w:pos="844"/>
          <w:tab w:val="left" w:pos="849"/>
        </w:tabs>
        <w:spacing w:before="17" w:line="249" w:lineRule="auto"/>
        <w:ind w:left="844" w:right="960"/>
        <w:rPr>
          <w:sz w:val="24"/>
        </w:rPr>
      </w:pPr>
      <w:r>
        <w:rPr>
          <w:color w:val="0C0C0C"/>
          <w:sz w:val="24"/>
        </w:rPr>
        <w:tab/>
      </w:r>
      <w:r>
        <w:rPr>
          <w:color w:val="0C0C0C"/>
          <w:w w:val="105"/>
          <w:sz w:val="24"/>
        </w:rPr>
        <w:t xml:space="preserve">Advise and assist the government in creating sustainable land use and agri-business </w:t>
      </w:r>
      <w:r>
        <w:rPr>
          <w:color w:val="0C0C0C"/>
          <w:spacing w:val="-2"/>
          <w:w w:val="105"/>
          <w:sz w:val="24"/>
        </w:rPr>
        <w:t>policies.</w:t>
      </w:r>
    </w:p>
    <w:p w14:paraId="0D43A7D3" w14:textId="77777777" w:rsidR="00D2676A" w:rsidRDefault="00A42EAD">
      <w:pPr>
        <w:pStyle w:val="ListParagraph"/>
        <w:numPr>
          <w:ilvl w:val="0"/>
          <w:numId w:val="2"/>
        </w:numPr>
        <w:tabs>
          <w:tab w:val="left" w:pos="843"/>
        </w:tabs>
        <w:spacing w:before="22"/>
        <w:ind w:left="843" w:hanging="359"/>
        <w:rPr>
          <w:sz w:val="24"/>
        </w:rPr>
      </w:pPr>
      <w:r>
        <w:rPr>
          <w:color w:val="0C0C0C"/>
          <w:w w:val="105"/>
          <w:sz w:val="24"/>
        </w:rPr>
        <w:t>Monitor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all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land-based</w:t>
      </w:r>
      <w:r>
        <w:rPr>
          <w:color w:val="0C0C0C"/>
          <w:spacing w:val="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investment</w:t>
      </w:r>
      <w:r>
        <w:rPr>
          <w:color w:val="0C0C0C"/>
          <w:spacing w:val="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State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their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compliance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with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FRILIA.</w:t>
      </w:r>
    </w:p>
    <w:p w14:paraId="778A049E" w14:textId="77777777" w:rsidR="00D2676A" w:rsidRDefault="00A42EAD">
      <w:pPr>
        <w:pStyle w:val="ListParagraph"/>
        <w:numPr>
          <w:ilvl w:val="0"/>
          <w:numId w:val="2"/>
        </w:numPr>
        <w:tabs>
          <w:tab w:val="left" w:pos="844"/>
        </w:tabs>
        <w:spacing w:before="27" w:line="249" w:lineRule="auto"/>
        <w:ind w:left="844" w:right="943"/>
        <w:rPr>
          <w:sz w:val="24"/>
        </w:rPr>
      </w:pPr>
      <w:r>
        <w:rPr>
          <w:color w:val="0C0C0C"/>
          <w:w w:val="105"/>
          <w:sz w:val="24"/>
        </w:rPr>
        <w:t>Assist the development of a land bank for agri-business investment in the State, in particular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ensuring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that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land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acquisition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for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land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bank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is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consistent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with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FRILIA principles and international best practices.</w:t>
      </w:r>
    </w:p>
    <w:p w14:paraId="04E01FBB" w14:textId="77777777" w:rsidR="00D2676A" w:rsidRDefault="00A42EAD">
      <w:pPr>
        <w:pStyle w:val="ListParagraph"/>
        <w:numPr>
          <w:ilvl w:val="0"/>
          <w:numId w:val="2"/>
        </w:numPr>
        <w:tabs>
          <w:tab w:val="left" w:pos="843"/>
        </w:tabs>
        <w:spacing w:before="23"/>
        <w:ind w:left="843" w:hanging="359"/>
        <w:rPr>
          <w:sz w:val="24"/>
        </w:rPr>
      </w:pPr>
      <w:r>
        <w:rPr>
          <w:color w:val="0C0C0C"/>
          <w:w w:val="105"/>
          <w:sz w:val="24"/>
        </w:rPr>
        <w:t>Publish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periodically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information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on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agri-business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investments.</w:t>
      </w:r>
    </w:p>
    <w:p w14:paraId="252E0601" w14:textId="77777777" w:rsidR="00D2676A" w:rsidRDefault="00D2676A">
      <w:pPr>
        <w:jc w:val="both"/>
        <w:rPr>
          <w:sz w:val="24"/>
        </w:rPr>
        <w:sectPr w:rsidR="00D2676A">
          <w:pgSz w:w="12240" w:h="15840"/>
          <w:pgMar w:top="1360" w:right="480" w:bottom="280" w:left="1320" w:header="720" w:footer="720" w:gutter="0"/>
          <w:cols w:space="720"/>
        </w:sectPr>
      </w:pPr>
    </w:p>
    <w:p w14:paraId="71A90943" w14:textId="77777777" w:rsidR="00D2676A" w:rsidRDefault="00A42EAD">
      <w:pPr>
        <w:pStyle w:val="ListParagraph"/>
        <w:numPr>
          <w:ilvl w:val="0"/>
          <w:numId w:val="2"/>
        </w:numPr>
        <w:tabs>
          <w:tab w:val="left" w:pos="910"/>
        </w:tabs>
        <w:spacing w:before="63"/>
        <w:ind w:left="910" w:hanging="426"/>
        <w:jc w:val="left"/>
        <w:rPr>
          <w:sz w:val="24"/>
        </w:rPr>
      </w:pPr>
      <w:r>
        <w:rPr>
          <w:color w:val="0C0C0C"/>
          <w:w w:val="105"/>
          <w:sz w:val="24"/>
        </w:rPr>
        <w:lastRenderedPageBreak/>
        <w:t>Establish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framework</w:t>
      </w:r>
      <w:r>
        <w:rPr>
          <w:color w:val="0C0C0C"/>
          <w:spacing w:val="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for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community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stakeholder</w:t>
      </w:r>
      <w:r>
        <w:rPr>
          <w:color w:val="1F1F1F"/>
          <w:spacing w:val="-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consultations</w:t>
      </w:r>
      <w:r>
        <w:rPr>
          <w:color w:val="0C0C0C"/>
          <w:spacing w:val="-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engagement.</w:t>
      </w:r>
    </w:p>
    <w:p w14:paraId="7CD53251" w14:textId="77777777" w:rsidR="00D2676A" w:rsidRDefault="00A42EAD">
      <w:pPr>
        <w:pStyle w:val="ListParagraph"/>
        <w:numPr>
          <w:ilvl w:val="0"/>
          <w:numId w:val="2"/>
        </w:numPr>
        <w:tabs>
          <w:tab w:val="left" w:pos="844"/>
        </w:tabs>
        <w:spacing w:before="27"/>
        <w:ind w:left="844" w:hanging="360"/>
        <w:jc w:val="left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24"/>
          <w:sz w:val="24"/>
        </w:rPr>
        <w:t xml:space="preserve"> </w:t>
      </w:r>
      <w:r>
        <w:rPr>
          <w:color w:val="0C0C0C"/>
          <w:sz w:val="24"/>
        </w:rPr>
        <w:t>a</w:t>
      </w:r>
      <w:r>
        <w:rPr>
          <w:color w:val="0C0C0C"/>
          <w:spacing w:val="14"/>
          <w:sz w:val="24"/>
        </w:rPr>
        <w:t xml:space="preserve"> </w:t>
      </w:r>
      <w:r>
        <w:rPr>
          <w:color w:val="0C0C0C"/>
          <w:sz w:val="24"/>
        </w:rPr>
        <w:t>monthly</w:t>
      </w:r>
      <w:r>
        <w:rPr>
          <w:color w:val="0C0C0C"/>
          <w:spacing w:val="26"/>
          <w:sz w:val="24"/>
        </w:rPr>
        <w:t xml:space="preserve"> </w:t>
      </w:r>
      <w:r>
        <w:rPr>
          <w:color w:val="0C0C0C"/>
          <w:sz w:val="24"/>
        </w:rPr>
        <w:t>report</w:t>
      </w:r>
      <w:r>
        <w:rPr>
          <w:color w:val="0C0C0C"/>
          <w:spacing w:val="33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17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9"/>
          <w:sz w:val="24"/>
        </w:rPr>
        <w:t xml:space="preserve"> </w:t>
      </w:r>
      <w:r>
        <w:rPr>
          <w:color w:val="0C0C0C"/>
          <w:sz w:val="24"/>
        </w:rPr>
        <w:t>Steering</w:t>
      </w:r>
      <w:r>
        <w:rPr>
          <w:color w:val="0C0C0C"/>
          <w:spacing w:val="18"/>
          <w:sz w:val="24"/>
        </w:rPr>
        <w:t xml:space="preserve"> </w:t>
      </w:r>
      <w:r>
        <w:rPr>
          <w:color w:val="0C0C0C"/>
          <w:spacing w:val="-2"/>
          <w:sz w:val="24"/>
        </w:rPr>
        <w:t>Committee</w:t>
      </w:r>
    </w:p>
    <w:p w14:paraId="19F84BAF" w14:textId="77777777" w:rsidR="00D2676A" w:rsidRDefault="00A42EAD">
      <w:pPr>
        <w:pStyle w:val="ListParagraph"/>
        <w:numPr>
          <w:ilvl w:val="0"/>
          <w:numId w:val="2"/>
        </w:numPr>
        <w:tabs>
          <w:tab w:val="left" w:pos="844"/>
        </w:tabs>
        <w:spacing w:before="32" w:line="249" w:lineRule="auto"/>
        <w:ind w:left="844" w:right="949"/>
        <w:jc w:val="left"/>
        <w:rPr>
          <w:sz w:val="24"/>
        </w:rPr>
      </w:pPr>
      <w:r>
        <w:rPr>
          <w:color w:val="0C0C0C"/>
          <w:w w:val="105"/>
          <w:sz w:val="24"/>
        </w:rPr>
        <w:t>Meet at least every month</w:t>
      </w:r>
      <w:r>
        <w:rPr>
          <w:color w:val="0C0C0C"/>
          <w:spacing w:val="2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to consider</w:t>
      </w:r>
      <w:r>
        <w:rPr>
          <w:color w:val="0C0C0C"/>
          <w:spacing w:val="1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reports from stakeholders, assigned</w:t>
      </w:r>
      <w:r>
        <w:rPr>
          <w:color w:val="0C0C0C"/>
          <w:spacing w:val="2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tasks, and any special issue(s) as may be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directed by the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Steering Committee.</w:t>
      </w:r>
    </w:p>
    <w:p w14:paraId="657C2E98" w14:textId="77777777" w:rsidR="00D2676A" w:rsidRDefault="00A42EAD">
      <w:pPr>
        <w:pStyle w:val="ListParagraph"/>
        <w:numPr>
          <w:ilvl w:val="0"/>
          <w:numId w:val="2"/>
        </w:numPr>
        <w:tabs>
          <w:tab w:val="left" w:pos="844"/>
          <w:tab w:val="left" w:pos="846"/>
        </w:tabs>
        <w:spacing w:before="17" w:line="249" w:lineRule="auto"/>
        <w:ind w:left="846" w:right="952" w:hanging="363"/>
        <w:jc w:val="left"/>
        <w:rPr>
          <w:sz w:val="24"/>
        </w:rPr>
      </w:pPr>
      <w:r>
        <w:rPr>
          <w:color w:val="0C0C0C"/>
          <w:w w:val="105"/>
          <w:sz w:val="24"/>
        </w:rPr>
        <w:t>Perform</w:t>
      </w:r>
      <w:r>
        <w:rPr>
          <w:color w:val="0C0C0C"/>
          <w:spacing w:val="4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such</w:t>
      </w:r>
      <w:r>
        <w:rPr>
          <w:color w:val="0C0C0C"/>
          <w:spacing w:val="4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other</w:t>
      </w:r>
      <w:r>
        <w:rPr>
          <w:color w:val="0C0C0C"/>
          <w:spacing w:val="4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function</w:t>
      </w:r>
      <w:r>
        <w:rPr>
          <w:color w:val="0C0C0C"/>
          <w:spacing w:val="4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as</w:t>
      </w:r>
      <w:r>
        <w:rPr>
          <w:color w:val="0C0C0C"/>
          <w:spacing w:val="4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4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Steering</w:t>
      </w:r>
      <w:r>
        <w:rPr>
          <w:color w:val="0C0C0C"/>
          <w:spacing w:val="4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Committee</w:t>
      </w:r>
      <w:r>
        <w:rPr>
          <w:color w:val="0C0C0C"/>
          <w:spacing w:val="4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may</w:t>
      </w:r>
      <w:r>
        <w:rPr>
          <w:color w:val="0C0C0C"/>
          <w:spacing w:val="4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occasionally</w:t>
      </w:r>
      <w:r>
        <w:rPr>
          <w:color w:val="0C0C0C"/>
          <w:spacing w:val="7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deem necessary to achieve its function.</w:t>
      </w:r>
    </w:p>
    <w:p w14:paraId="68147BFF" w14:textId="77777777" w:rsidR="00D2676A" w:rsidRDefault="00D2676A">
      <w:pPr>
        <w:pStyle w:val="BodyText"/>
        <w:spacing w:before="178"/>
      </w:pPr>
    </w:p>
    <w:p w14:paraId="74E5CC5C" w14:textId="77777777" w:rsidR="00D2676A" w:rsidRDefault="00A42EAD">
      <w:pPr>
        <w:pStyle w:val="Heading1"/>
      </w:pPr>
      <w:r>
        <w:rPr>
          <w:color w:val="0C0C0C"/>
        </w:rPr>
        <w:t>ESTABLISHMENT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GRIEVANCE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REDRESS</w:t>
      </w:r>
      <w:r>
        <w:rPr>
          <w:color w:val="0C0C0C"/>
          <w:spacing w:val="28"/>
        </w:rPr>
        <w:t xml:space="preserve"> </w:t>
      </w:r>
      <w:r>
        <w:rPr>
          <w:color w:val="0C0C0C"/>
          <w:spacing w:val="-2"/>
        </w:rPr>
        <w:t>MECHANISM</w:t>
      </w:r>
    </w:p>
    <w:p w14:paraId="2EDDE6C0" w14:textId="77777777" w:rsidR="00D2676A" w:rsidRDefault="00A42EAD">
      <w:pPr>
        <w:pStyle w:val="ListParagraph"/>
        <w:numPr>
          <w:ilvl w:val="0"/>
          <w:numId w:val="3"/>
        </w:numPr>
        <w:tabs>
          <w:tab w:val="left" w:pos="507"/>
        </w:tabs>
        <w:spacing w:before="176" w:line="249" w:lineRule="auto"/>
        <w:ind w:left="122" w:right="944" w:firstLine="61"/>
        <w:jc w:val="both"/>
        <w:rPr>
          <w:color w:val="0C0C0C"/>
          <w:sz w:val="24"/>
        </w:rPr>
      </w:pPr>
      <w:r>
        <w:rPr>
          <w:color w:val="0C0C0C"/>
          <w:w w:val="105"/>
          <w:sz w:val="24"/>
        </w:rPr>
        <w:t xml:space="preserve">The Technical Committee shall develop effective </w:t>
      </w:r>
      <w:r w:rsidR="00A444A0">
        <w:rPr>
          <w:color w:val="0C0C0C"/>
          <w:w w:val="105"/>
          <w:sz w:val="24"/>
        </w:rPr>
        <w:t>G</w:t>
      </w:r>
      <w:r>
        <w:rPr>
          <w:color w:val="0C0C0C"/>
          <w:w w:val="105"/>
          <w:sz w:val="24"/>
        </w:rPr>
        <w:t xml:space="preserve">rievance and </w:t>
      </w:r>
      <w:r w:rsidR="00A444A0">
        <w:rPr>
          <w:color w:val="0C0C0C"/>
          <w:w w:val="105"/>
          <w:sz w:val="24"/>
        </w:rPr>
        <w:t>D</w:t>
      </w:r>
      <w:r>
        <w:rPr>
          <w:color w:val="0C0C0C"/>
          <w:w w:val="105"/>
          <w:sz w:val="24"/>
        </w:rPr>
        <w:t xml:space="preserve">ispute </w:t>
      </w:r>
      <w:r w:rsidR="00A444A0">
        <w:rPr>
          <w:color w:val="0C0C0C"/>
          <w:w w:val="105"/>
          <w:sz w:val="24"/>
        </w:rPr>
        <w:t>R</w:t>
      </w:r>
      <w:r>
        <w:rPr>
          <w:color w:val="0C0C0C"/>
          <w:w w:val="105"/>
          <w:sz w:val="24"/>
        </w:rPr>
        <w:t>esolution processes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with</w:t>
      </w:r>
      <w:r>
        <w:rPr>
          <w:color w:val="0C0C0C"/>
          <w:spacing w:val="-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appropriate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appeal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mechanisms for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claimants, landowners, host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communities, and investors. The mechanisms shall be consistent with the FRILIA principles and international best practices.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Secretary of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Technical Committee shall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also function as the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desk officer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for</w:t>
      </w:r>
      <w:r>
        <w:rPr>
          <w:color w:val="0C0C0C"/>
          <w:spacing w:val="-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Grievance Redress Mechanism (GRM) on</w:t>
      </w:r>
      <w:r>
        <w:rPr>
          <w:color w:val="0C0C0C"/>
          <w:spacing w:val="-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 xml:space="preserve">FRILIA in </w:t>
      </w:r>
      <w:r w:rsidR="00A444A0">
        <w:rPr>
          <w:color w:val="0C0C0C"/>
          <w:w w:val="105"/>
          <w:sz w:val="24"/>
        </w:rPr>
        <w:t>Abia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State.</w:t>
      </w:r>
      <w:r>
        <w:rPr>
          <w:color w:val="0C0C0C"/>
          <w:spacing w:val="-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 xml:space="preserve">The </w:t>
      </w:r>
      <w:r>
        <w:rPr>
          <w:color w:val="0C0C0C"/>
          <w:sz w:val="24"/>
        </w:rPr>
        <w:t>GRM will be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such that it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consults and makes inquiries within the areas of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 xml:space="preserve">grievance, deliberates </w:t>
      </w:r>
      <w:r>
        <w:rPr>
          <w:color w:val="0C0C0C"/>
          <w:spacing w:val="-2"/>
          <w:w w:val="105"/>
          <w:sz w:val="24"/>
        </w:rPr>
        <w:t>on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complaint(s)/appeal(s),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appraises the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complaint(s)/appeal(s)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 xml:space="preserve">against relevant guidelines and </w:t>
      </w:r>
      <w:r>
        <w:rPr>
          <w:color w:val="0C0C0C"/>
          <w:w w:val="105"/>
          <w:sz w:val="24"/>
        </w:rPr>
        <w:t>procedures, and resolves all complaint(s)/appeal(s) within fourteen days of receipt with the responsible authority within the concerned Ministry, Department or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Agency. The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Technical Committee, as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part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of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its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monthly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report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to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the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Steering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Committee, will include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briefing</w:t>
      </w:r>
      <w:r>
        <w:rPr>
          <w:color w:val="0C0C0C"/>
          <w:spacing w:val="-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on issues/complaint(s)/appeal(s) resolved and those pending.</w:t>
      </w:r>
    </w:p>
    <w:p w14:paraId="11EA1B03" w14:textId="77777777" w:rsidR="00D2676A" w:rsidRDefault="00D2676A">
      <w:pPr>
        <w:pStyle w:val="BodyText"/>
      </w:pPr>
    </w:p>
    <w:p w14:paraId="5D1AEB99" w14:textId="77777777" w:rsidR="00D2676A" w:rsidRDefault="00D2676A">
      <w:pPr>
        <w:pStyle w:val="BodyText"/>
        <w:spacing w:before="63"/>
      </w:pPr>
    </w:p>
    <w:p w14:paraId="6CCD3E8C" w14:textId="77777777" w:rsidR="00D2676A" w:rsidRDefault="00A42EAD">
      <w:pPr>
        <w:pStyle w:val="Heading1"/>
        <w:spacing w:line="249" w:lineRule="auto"/>
        <w:ind w:left="1921" w:firstLine="611"/>
      </w:pPr>
      <w:r>
        <w:rPr>
          <w:color w:val="0C0C0C"/>
          <w:w w:val="105"/>
        </w:rPr>
        <w:t>DEVELOPMENT AND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ADOPTION OF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 xml:space="preserve">FRILIA </w:t>
      </w:r>
      <w:r>
        <w:rPr>
          <w:color w:val="0C0C0C"/>
          <w:spacing w:val="-2"/>
          <w:w w:val="105"/>
        </w:rPr>
        <w:t>TOOLKITS/GUIDELINES/POLICIES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2"/>
          <w:w w:val="105"/>
        </w:rPr>
        <w:t>OR</w:t>
      </w:r>
      <w:r>
        <w:rPr>
          <w:color w:val="0C0C0C"/>
          <w:spacing w:val="76"/>
          <w:w w:val="105"/>
        </w:rPr>
        <w:t xml:space="preserve"> </w:t>
      </w:r>
      <w:r>
        <w:rPr>
          <w:color w:val="0C0C0C"/>
          <w:spacing w:val="-2"/>
          <w:w w:val="105"/>
        </w:rPr>
        <w:t>EQUIVALENT</w:t>
      </w:r>
    </w:p>
    <w:p w14:paraId="18E56544" w14:textId="77777777" w:rsidR="00D2676A" w:rsidRDefault="00A42EAD">
      <w:pPr>
        <w:pStyle w:val="ListParagraph"/>
        <w:numPr>
          <w:ilvl w:val="0"/>
          <w:numId w:val="3"/>
        </w:numPr>
        <w:tabs>
          <w:tab w:val="left" w:pos="641"/>
        </w:tabs>
        <w:spacing w:before="162" w:line="249" w:lineRule="auto"/>
        <w:ind w:left="119" w:right="943" w:firstLine="65"/>
        <w:jc w:val="both"/>
        <w:rPr>
          <w:color w:val="0C0C0C"/>
          <w:sz w:val="24"/>
        </w:rPr>
      </w:pPr>
      <w:r>
        <w:rPr>
          <w:color w:val="0C0C0C"/>
          <w:w w:val="105"/>
          <w:sz w:val="24"/>
        </w:rPr>
        <w:t>The Technical Committee, as part of its responsibility, shall develop. Toolkit/guidelines/policies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or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equivalent for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approval by the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Steering Committee. These</w:t>
      </w:r>
      <w:r>
        <w:rPr>
          <w:color w:val="0C0C0C"/>
          <w:spacing w:val="-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 xml:space="preserve">will guide investors throughout the development of land-intensive agricultural projects in </w:t>
      </w:r>
      <w:r w:rsidR="00A444A0">
        <w:rPr>
          <w:color w:val="0C0C0C"/>
          <w:w w:val="105"/>
          <w:sz w:val="24"/>
        </w:rPr>
        <w:t>Abia</w:t>
      </w:r>
      <w:r>
        <w:rPr>
          <w:color w:val="0C0C0C"/>
          <w:w w:val="105"/>
          <w:sz w:val="24"/>
        </w:rPr>
        <w:t xml:space="preserve"> State, ensuring investors and the</w:t>
      </w:r>
      <w:r>
        <w:rPr>
          <w:color w:val="0C0C0C"/>
          <w:spacing w:val="-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responsible MDAs are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provided with adequate information to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comply with</w:t>
      </w:r>
      <w:r>
        <w:rPr>
          <w:color w:val="0C0C0C"/>
          <w:spacing w:val="-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FRILIA</w:t>
      </w:r>
      <w:r>
        <w:rPr>
          <w:color w:val="0C0C0C"/>
          <w:spacing w:val="-1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principles and</w:t>
      </w:r>
      <w:r>
        <w:rPr>
          <w:color w:val="0C0C0C"/>
          <w:spacing w:val="-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international best</w:t>
      </w:r>
      <w:r>
        <w:rPr>
          <w:color w:val="0C0C0C"/>
          <w:spacing w:val="-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practices.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This</w:t>
      </w:r>
      <w:r>
        <w:rPr>
          <w:color w:val="0C0C0C"/>
          <w:spacing w:val="-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shall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include,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but</w:t>
      </w:r>
      <w:r>
        <w:rPr>
          <w:color w:val="0C0C0C"/>
          <w:spacing w:val="-1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not be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limited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to,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enabling</w:t>
      </w:r>
      <w:r>
        <w:rPr>
          <w:color w:val="0C0C0C"/>
          <w:spacing w:val="-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investors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responsible</w:t>
      </w:r>
      <w:r>
        <w:rPr>
          <w:color w:val="0C0C0C"/>
          <w:spacing w:val="-3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MDAs</w:t>
      </w:r>
      <w:r>
        <w:rPr>
          <w:color w:val="0C0C0C"/>
          <w:spacing w:val="-12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to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effectively engage</w:t>
      </w:r>
      <w:r>
        <w:rPr>
          <w:color w:val="0C0C0C"/>
          <w:spacing w:val="-14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consultations with communities, including local land rights holders. Among other things, the toolkit/guidelines/policies or equivalent will cover stakeholder engagement; environmental and social impact assessment and risk management; land access, easement, and involuntary resettlement management; gender equality and the empowerment of women and youth; valuation and compensation; Global Memorandum of Understanding; community needs assessment and development; out-growers and food security.</w:t>
      </w:r>
    </w:p>
    <w:p w14:paraId="336AA477" w14:textId="77777777" w:rsidR="00D2676A" w:rsidRDefault="00A444A0">
      <w:pPr>
        <w:pStyle w:val="BodyText"/>
        <w:spacing w:before="155" w:line="244" w:lineRule="auto"/>
        <w:ind w:left="122" w:right="933" w:firstLine="2"/>
        <w:jc w:val="both"/>
      </w:pPr>
      <w:r>
        <w:rPr>
          <w:color w:val="0C0C0C"/>
        </w:rPr>
        <w:t xml:space="preserve">NOW THEREFORE, I, </w:t>
      </w:r>
      <w:r>
        <w:rPr>
          <w:b/>
          <w:color w:val="0C0C0C"/>
        </w:rPr>
        <w:t xml:space="preserve">DR ALEX CHIOMA OTTI, </w:t>
      </w:r>
      <w:r w:rsidRPr="00A444A0">
        <w:rPr>
          <w:bCs/>
          <w:color w:val="0C0C0C"/>
        </w:rPr>
        <w:t>EXECUTIVE</w:t>
      </w:r>
      <w:r>
        <w:rPr>
          <w:b/>
          <w:color w:val="0C0C0C"/>
        </w:rPr>
        <w:t xml:space="preserve"> </w:t>
      </w:r>
      <w:r>
        <w:rPr>
          <w:color w:val="0C0C0C"/>
        </w:rPr>
        <w:t>GOVERNOR OF ABIA STATE, BY THE AUTHORITY VESTED IN ME BY THE 1999 CONSTITUTION OF THE FEDERAL REPUBLIC OF NIGERIA AND THE LAWS OF ABIA STATE</w:t>
      </w:r>
      <w:r>
        <w:rPr>
          <w:color w:val="64676D"/>
        </w:rPr>
        <w:t xml:space="preserve">, </w:t>
      </w:r>
      <w:r>
        <w:rPr>
          <w:color w:val="0C0C0C"/>
        </w:rPr>
        <w:t xml:space="preserve">HEREBY ORDER AS </w:t>
      </w:r>
      <w:r>
        <w:rPr>
          <w:color w:val="0C0C0C"/>
          <w:spacing w:val="-2"/>
        </w:rPr>
        <w:t>FOLLOWS:</w:t>
      </w:r>
    </w:p>
    <w:p w14:paraId="1D343D01" w14:textId="77777777" w:rsidR="00D2676A" w:rsidRDefault="00E41017">
      <w:pPr>
        <w:pStyle w:val="ListParagraph"/>
        <w:numPr>
          <w:ilvl w:val="0"/>
          <w:numId w:val="1"/>
        </w:numPr>
        <w:tabs>
          <w:tab w:val="left" w:pos="1201"/>
          <w:tab w:val="left" w:pos="1204"/>
        </w:tabs>
        <w:spacing w:before="167" w:line="249" w:lineRule="auto"/>
        <w:ind w:right="958" w:hanging="363"/>
        <w:rPr>
          <w:sz w:val="24"/>
        </w:rPr>
      </w:pPr>
      <w:r>
        <w:rPr>
          <w:color w:val="0C0C0C"/>
          <w:w w:val="105"/>
          <w:sz w:val="24"/>
        </w:rPr>
        <w:t xml:space="preserve">The </w:t>
      </w:r>
      <w:r w:rsidR="00A444A0">
        <w:rPr>
          <w:color w:val="0C0C0C"/>
          <w:w w:val="105"/>
          <w:sz w:val="24"/>
        </w:rPr>
        <w:t>Establish</w:t>
      </w:r>
      <w:r>
        <w:rPr>
          <w:color w:val="0C0C0C"/>
          <w:w w:val="105"/>
          <w:sz w:val="24"/>
        </w:rPr>
        <w:t>ment of FRAME</w:t>
      </w:r>
      <w:r w:rsidR="00A444A0">
        <w:rPr>
          <w:color w:val="0C0C0C"/>
          <w:w w:val="105"/>
          <w:sz w:val="24"/>
        </w:rPr>
        <w:t xml:space="preserve"> WORK FOR RESPONSIBLE AND INCLUSIVE LAND BASED INVESTMENT IN AGRICULTURE</w:t>
      </w:r>
      <w:r>
        <w:rPr>
          <w:color w:val="0C0C0C"/>
          <w:w w:val="105"/>
          <w:sz w:val="24"/>
        </w:rPr>
        <w:t>(FRILIA)</w:t>
      </w:r>
      <w:r w:rsidR="00A444A0">
        <w:rPr>
          <w:color w:val="0C0C0C"/>
          <w:w w:val="105"/>
          <w:sz w:val="24"/>
        </w:rPr>
        <w:t xml:space="preserve"> as part of government policy and program to accelerate large-scale responsible investments in agribusinesses consistent with international best practices</w:t>
      </w:r>
      <w:r w:rsidR="005D7F5A">
        <w:rPr>
          <w:color w:val="0C0C0C"/>
          <w:w w:val="105"/>
          <w:sz w:val="24"/>
        </w:rPr>
        <w:t>;</w:t>
      </w:r>
    </w:p>
    <w:p w14:paraId="781505AF" w14:textId="77777777" w:rsidR="00D2676A" w:rsidRDefault="00D2676A">
      <w:pPr>
        <w:spacing w:line="249" w:lineRule="auto"/>
        <w:jc w:val="both"/>
        <w:rPr>
          <w:sz w:val="24"/>
        </w:rPr>
        <w:sectPr w:rsidR="00D2676A">
          <w:pgSz w:w="12240" w:h="15840"/>
          <w:pgMar w:top="1380" w:right="480" w:bottom="280" w:left="1320" w:header="720" w:footer="720" w:gutter="0"/>
          <w:cols w:space="720"/>
        </w:sectPr>
      </w:pPr>
    </w:p>
    <w:p w14:paraId="5987FEDD" w14:textId="77777777" w:rsidR="00D2676A" w:rsidRDefault="005D7F5A">
      <w:pPr>
        <w:pStyle w:val="ListParagraph"/>
        <w:numPr>
          <w:ilvl w:val="0"/>
          <w:numId w:val="1"/>
        </w:numPr>
        <w:tabs>
          <w:tab w:val="left" w:pos="1563"/>
          <w:tab w:val="left" w:pos="1567"/>
        </w:tabs>
        <w:spacing w:before="72" w:line="249" w:lineRule="auto"/>
        <w:ind w:left="1567" w:right="948" w:hanging="721"/>
        <w:rPr>
          <w:sz w:val="24"/>
        </w:rPr>
      </w:pPr>
      <w:r>
        <w:rPr>
          <w:color w:val="0C0C0C"/>
          <w:w w:val="105"/>
          <w:sz w:val="24"/>
        </w:rPr>
        <w:lastRenderedPageBreak/>
        <w:t>Implementation of FRILIA</w:t>
      </w:r>
      <w:r>
        <w:rPr>
          <w:color w:val="0C0C0C"/>
          <w:spacing w:val="-16"/>
          <w:w w:val="105"/>
          <w:sz w:val="24"/>
        </w:rPr>
        <w:t xml:space="preserve"> to </w:t>
      </w:r>
      <w:r>
        <w:rPr>
          <w:color w:val="0C0C0C"/>
          <w:w w:val="105"/>
          <w:sz w:val="24"/>
        </w:rPr>
        <w:t>address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critical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challenges,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reforms,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investment</w:t>
      </w:r>
      <w:r>
        <w:rPr>
          <w:color w:val="0C0C0C"/>
          <w:spacing w:val="-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priorities</w:t>
      </w:r>
      <w:r>
        <w:rPr>
          <w:color w:val="0C0C0C"/>
          <w:spacing w:val="-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 the agricultural value chains, financial sector regulatory reforms, and land reforms to</w:t>
      </w:r>
      <w:r>
        <w:rPr>
          <w:color w:val="0C0C0C"/>
          <w:spacing w:val="-1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facilitate farming and non-agricultural</w:t>
      </w:r>
      <w:r>
        <w:rPr>
          <w:color w:val="0C0C0C"/>
          <w:spacing w:val="-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investment opportunities.</w:t>
      </w:r>
    </w:p>
    <w:p w14:paraId="51493A87" w14:textId="77777777" w:rsidR="00D2676A" w:rsidRDefault="00D2676A">
      <w:pPr>
        <w:pStyle w:val="BodyText"/>
        <w:spacing w:before="12"/>
      </w:pPr>
    </w:p>
    <w:p w14:paraId="01572982" w14:textId="77777777" w:rsidR="00D2676A" w:rsidRDefault="00E41017">
      <w:pPr>
        <w:pStyle w:val="ListParagraph"/>
        <w:numPr>
          <w:ilvl w:val="0"/>
          <w:numId w:val="1"/>
        </w:numPr>
        <w:tabs>
          <w:tab w:val="left" w:pos="1564"/>
        </w:tabs>
        <w:spacing w:line="249" w:lineRule="auto"/>
        <w:ind w:left="1564" w:right="945" w:hanging="718"/>
        <w:rPr>
          <w:sz w:val="24"/>
        </w:rPr>
      </w:pPr>
      <w:r>
        <w:rPr>
          <w:color w:val="0C0C0C"/>
          <w:w w:val="105"/>
          <w:sz w:val="24"/>
        </w:rPr>
        <w:t>Use of FRILIA model to deliver on the expectations of various Agribusiness stakeholders and achieve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</w:t>
      </w:r>
      <w:r>
        <w:rPr>
          <w:color w:val="0C0C0C"/>
          <w:spacing w:val="-15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win-win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approach for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all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stakeholders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5"/>
          <w:w w:val="105"/>
          <w:sz w:val="24"/>
        </w:rPr>
        <w:t xml:space="preserve">, ensuring sound </w:t>
      </w:r>
      <w:r>
        <w:rPr>
          <w:color w:val="0C0C0C"/>
          <w:w w:val="105"/>
          <w:sz w:val="24"/>
        </w:rPr>
        <w:t>environmental</w:t>
      </w:r>
      <w:r>
        <w:rPr>
          <w:color w:val="0C0C0C"/>
          <w:spacing w:val="-7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and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social</w:t>
      </w:r>
      <w:r>
        <w:rPr>
          <w:color w:val="0C0C0C"/>
          <w:spacing w:val="-16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sustainability management</w:t>
      </w:r>
    </w:p>
    <w:p w14:paraId="3B35687E" w14:textId="46EE1979" w:rsidR="00D2676A" w:rsidRPr="00A42EAD" w:rsidRDefault="00A42EAD" w:rsidP="00A42EAD">
      <w:pPr>
        <w:tabs>
          <w:tab w:val="left" w:pos="1565"/>
        </w:tabs>
        <w:spacing w:line="249" w:lineRule="auto"/>
        <w:ind w:right="949"/>
        <w:rPr>
          <w:sz w:val="24"/>
        </w:rPr>
      </w:pPr>
      <w:r w:rsidRPr="00F52127">
        <w:rPr>
          <w:color w:val="0C0C0C"/>
          <w:w w:val="105"/>
          <w:sz w:val="24"/>
        </w:rPr>
        <w:t>.</w:t>
      </w:r>
    </w:p>
    <w:p w14:paraId="0AF6909E" w14:textId="77777777" w:rsidR="00D2676A" w:rsidRDefault="00D2676A">
      <w:pPr>
        <w:pStyle w:val="BodyText"/>
        <w:spacing w:before="44"/>
      </w:pPr>
    </w:p>
    <w:p w14:paraId="706A001B" w14:textId="3B23550A" w:rsidR="00D2676A" w:rsidRPr="00A42EAD" w:rsidRDefault="00A42EAD" w:rsidP="00A42EAD">
      <w:pPr>
        <w:pStyle w:val="ListParagraph"/>
        <w:numPr>
          <w:ilvl w:val="1"/>
          <w:numId w:val="1"/>
        </w:numPr>
        <w:tabs>
          <w:tab w:val="left" w:pos="1563"/>
          <w:tab w:val="left" w:pos="1565"/>
        </w:tabs>
        <w:spacing w:before="1" w:line="254" w:lineRule="auto"/>
        <w:ind w:right="946" w:hanging="358"/>
        <w:rPr>
          <w:sz w:val="24"/>
        </w:rPr>
      </w:pPr>
      <w:r>
        <w:rPr>
          <w:color w:val="0C0C0C"/>
          <w:sz w:val="24"/>
        </w:rPr>
        <w:t>The order shall be implemented</w:t>
      </w:r>
      <w:r>
        <w:rPr>
          <w:color w:val="0C0C0C"/>
          <w:spacing w:val="40"/>
          <w:sz w:val="24"/>
        </w:rPr>
        <w:t xml:space="preserve"> </w:t>
      </w:r>
      <w:r>
        <w:rPr>
          <w:color w:val="0C0C0C"/>
          <w:sz w:val="24"/>
        </w:rPr>
        <w:t>in a manner consistent with the applicable laws of</w:t>
      </w:r>
      <w:r w:rsidR="00F52127">
        <w:rPr>
          <w:color w:val="0C0C0C"/>
          <w:sz w:val="24"/>
        </w:rPr>
        <w:t xml:space="preserve"> Abia</w:t>
      </w:r>
      <w:r>
        <w:rPr>
          <w:color w:val="0C0C0C"/>
          <w:sz w:val="24"/>
        </w:rPr>
        <w:t xml:space="preserve"> State</w:t>
      </w:r>
    </w:p>
    <w:p w14:paraId="728FDD4D" w14:textId="77777777" w:rsidR="00D2676A" w:rsidRDefault="00D2676A">
      <w:pPr>
        <w:pStyle w:val="BodyText"/>
        <w:rPr>
          <w:b/>
          <w:sz w:val="20"/>
        </w:rPr>
      </w:pPr>
    </w:p>
    <w:p w14:paraId="1429CEFB" w14:textId="4AD1BB74" w:rsidR="00D2676A" w:rsidRDefault="00F52127" w:rsidP="00F52127">
      <w:pPr>
        <w:pStyle w:val="BodyText"/>
        <w:spacing w:before="12"/>
        <w:jc w:val="center"/>
        <w:rPr>
          <w:noProof/>
        </w:rPr>
      </w:pPr>
      <w:r>
        <w:rPr>
          <w:noProof/>
        </w:rPr>
        <w:t xml:space="preserve">Dated 15tth </w:t>
      </w:r>
      <w:r w:rsidR="00A42EAD">
        <w:rPr>
          <w:noProof/>
        </w:rPr>
        <w:t>August</w:t>
      </w:r>
      <w:r>
        <w:rPr>
          <w:noProof/>
        </w:rPr>
        <w:t>, 2024</w:t>
      </w:r>
    </w:p>
    <w:p w14:paraId="7590F16F" w14:textId="77777777" w:rsidR="00A542C9" w:rsidRDefault="00A542C9" w:rsidP="00F52127">
      <w:pPr>
        <w:pStyle w:val="BodyText"/>
        <w:spacing w:before="12"/>
        <w:jc w:val="center"/>
        <w:rPr>
          <w:noProof/>
        </w:rPr>
      </w:pPr>
    </w:p>
    <w:p w14:paraId="777504C6" w14:textId="77777777" w:rsidR="00A542C9" w:rsidRDefault="00A542C9" w:rsidP="00F52127">
      <w:pPr>
        <w:pStyle w:val="BodyText"/>
        <w:spacing w:before="12"/>
        <w:jc w:val="center"/>
        <w:rPr>
          <w:noProof/>
        </w:rPr>
      </w:pPr>
    </w:p>
    <w:p w14:paraId="22F63E57" w14:textId="548B1A19" w:rsidR="00AF6D05" w:rsidRDefault="00AF6D05" w:rsidP="00F52127">
      <w:pPr>
        <w:pStyle w:val="BodyText"/>
        <w:spacing w:before="12"/>
        <w:jc w:val="center"/>
        <w:rPr>
          <w:noProof/>
        </w:rPr>
      </w:pPr>
      <w:r>
        <w:rPr>
          <w:noProof/>
        </w:rPr>
        <w:t>Signature</w:t>
      </w:r>
    </w:p>
    <w:p w14:paraId="5BC24A33" w14:textId="77777777" w:rsidR="00F52127" w:rsidRDefault="00F52127" w:rsidP="00F52127">
      <w:pPr>
        <w:pStyle w:val="BodyText"/>
        <w:spacing w:before="12"/>
        <w:jc w:val="center"/>
        <w:rPr>
          <w:b/>
          <w:sz w:val="20"/>
        </w:rPr>
      </w:pPr>
      <w:r>
        <w:rPr>
          <w:noProof/>
        </w:rPr>
        <w:t>Dr Alex Otti: Executive Governor of Abia State</w:t>
      </w:r>
    </w:p>
    <w:sectPr w:rsidR="00F52127">
      <w:pgSz w:w="12240" w:h="15840"/>
      <w:pgMar w:top="1640" w:right="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91F74"/>
    <w:multiLevelType w:val="hybridMultilevel"/>
    <w:tmpl w:val="D778A9E6"/>
    <w:lvl w:ilvl="0" w:tplc="539609BE">
      <w:start w:val="1"/>
      <w:numFmt w:val="upperRoman"/>
      <w:lvlText w:val="%1."/>
      <w:lvlJc w:val="left"/>
      <w:pPr>
        <w:ind w:left="12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5"/>
        <w:sz w:val="24"/>
        <w:szCs w:val="24"/>
        <w:lang w:val="en-US" w:eastAsia="en-US" w:bidi="ar-SA"/>
      </w:rPr>
    </w:lvl>
    <w:lvl w:ilvl="1" w:tplc="065C3A14">
      <w:start w:val="1"/>
      <w:numFmt w:val="lowerLetter"/>
      <w:lvlText w:val="(%2)"/>
      <w:lvlJc w:val="left"/>
      <w:pPr>
        <w:ind w:left="1565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3"/>
        <w:sz w:val="24"/>
        <w:szCs w:val="24"/>
        <w:lang w:val="en-US" w:eastAsia="en-US" w:bidi="ar-SA"/>
      </w:rPr>
    </w:lvl>
    <w:lvl w:ilvl="2" w:tplc="9C502466">
      <w:numFmt w:val="bullet"/>
      <w:lvlText w:val="•"/>
      <w:lvlJc w:val="left"/>
      <w:pPr>
        <w:ind w:left="2546" w:hanging="359"/>
      </w:pPr>
      <w:rPr>
        <w:rFonts w:hint="default"/>
        <w:lang w:val="en-US" w:eastAsia="en-US" w:bidi="ar-SA"/>
      </w:rPr>
    </w:lvl>
    <w:lvl w:ilvl="3" w:tplc="B1B29B92">
      <w:numFmt w:val="bullet"/>
      <w:lvlText w:val="•"/>
      <w:lvlJc w:val="left"/>
      <w:pPr>
        <w:ind w:left="3533" w:hanging="359"/>
      </w:pPr>
      <w:rPr>
        <w:rFonts w:hint="default"/>
        <w:lang w:val="en-US" w:eastAsia="en-US" w:bidi="ar-SA"/>
      </w:rPr>
    </w:lvl>
    <w:lvl w:ilvl="4" w:tplc="BE208452">
      <w:numFmt w:val="bullet"/>
      <w:lvlText w:val="•"/>
      <w:lvlJc w:val="left"/>
      <w:pPr>
        <w:ind w:left="4520" w:hanging="359"/>
      </w:pPr>
      <w:rPr>
        <w:rFonts w:hint="default"/>
        <w:lang w:val="en-US" w:eastAsia="en-US" w:bidi="ar-SA"/>
      </w:rPr>
    </w:lvl>
    <w:lvl w:ilvl="5" w:tplc="D5C2F55C">
      <w:numFmt w:val="bullet"/>
      <w:lvlText w:val="•"/>
      <w:lvlJc w:val="left"/>
      <w:pPr>
        <w:ind w:left="5506" w:hanging="359"/>
      </w:pPr>
      <w:rPr>
        <w:rFonts w:hint="default"/>
        <w:lang w:val="en-US" w:eastAsia="en-US" w:bidi="ar-SA"/>
      </w:rPr>
    </w:lvl>
    <w:lvl w:ilvl="6" w:tplc="85FC9402">
      <w:numFmt w:val="bullet"/>
      <w:lvlText w:val="•"/>
      <w:lvlJc w:val="left"/>
      <w:pPr>
        <w:ind w:left="6493" w:hanging="359"/>
      </w:pPr>
      <w:rPr>
        <w:rFonts w:hint="default"/>
        <w:lang w:val="en-US" w:eastAsia="en-US" w:bidi="ar-SA"/>
      </w:rPr>
    </w:lvl>
    <w:lvl w:ilvl="7" w:tplc="830A7F8A">
      <w:numFmt w:val="bullet"/>
      <w:lvlText w:val="•"/>
      <w:lvlJc w:val="left"/>
      <w:pPr>
        <w:ind w:left="7480" w:hanging="359"/>
      </w:pPr>
      <w:rPr>
        <w:rFonts w:hint="default"/>
        <w:lang w:val="en-US" w:eastAsia="en-US" w:bidi="ar-SA"/>
      </w:rPr>
    </w:lvl>
    <w:lvl w:ilvl="8" w:tplc="6EB82960">
      <w:numFmt w:val="bullet"/>
      <w:lvlText w:val="•"/>
      <w:lvlJc w:val="left"/>
      <w:pPr>
        <w:ind w:left="8466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245F18F4"/>
    <w:multiLevelType w:val="hybridMultilevel"/>
    <w:tmpl w:val="F56CDA4A"/>
    <w:lvl w:ilvl="0" w:tplc="E5B2A028">
      <w:start w:val="2"/>
      <w:numFmt w:val="decimal"/>
      <w:lvlText w:val="%1."/>
      <w:lvlJc w:val="left"/>
      <w:pPr>
        <w:ind w:left="781" w:hanging="276"/>
        <w:jc w:val="right"/>
      </w:pPr>
      <w:rPr>
        <w:rFonts w:hint="default"/>
        <w:spacing w:val="0"/>
        <w:w w:val="113"/>
        <w:lang w:val="en-US" w:eastAsia="en-US" w:bidi="ar-SA"/>
      </w:rPr>
    </w:lvl>
    <w:lvl w:ilvl="1" w:tplc="A4C249E2">
      <w:start w:val="1"/>
      <w:numFmt w:val="lowerRoman"/>
      <w:lvlText w:val="%2."/>
      <w:lvlJc w:val="left"/>
      <w:pPr>
        <w:ind w:left="781" w:hanging="2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1"/>
        <w:sz w:val="24"/>
        <w:szCs w:val="24"/>
        <w:lang w:val="en-US" w:eastAsia="en-US" w:bidi="ar-SA"/>
      </w:rPr>
    </w:lvl>
    <w:lvl w:ilvl="2" w:tplc="C6ECD310">
      <w:start w:val="1"/>
      <w:numFmt w:val="lowerLetter"/>
      <w:lvlText w:val="%3."/>
      <w:lvlJc w:val="left"/>
      <w:pPr>
        <w:ind w:left="189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7"/>
        <w:sz w:val="24"/>
        <w:szCs w:val="24"/>
        <w:lang w:val="en-US" w:eastAsia="en-US" w:bidi="ar-SA"/>
      </w:rPr>
    </w:lvl>
    <w:lvl w:ilvl="3" w:tplc="A3A6918E">
      <w:numFmt w:val="bullet"/>
      <w:lvlText w:val="•"/>
      <w:lvlJc w:val="left"/>
      <w:pPr>
        <w:ind w:left="3797" w:hanging="236"/>
      </w:pPr>
      <w:rPr>
        <w:rFonts w:hint="default"/>
        <w:lang w:val="en-US" w:eastAsia="en-US" w:bidi="ar-SA"/>
      </w:rPr>
    </w:lvl>
    <w:lvl w:ilvl="4" w:tplc="A208B1EE">
      <w:numFmt w:val="bullet"/>
      <w:lvlText w:val="•"/>
      <w:lvlJc w:val="left"/>
      <w:pPr>
        <w:ind w:left="4746" w:hanging="236"/>
      </w:pPr>
      <w:rPr>
        <w:rFonts w:hint="default"/>
        <w:lang w:val="en-US" w:eastAsia="en-US" w:bidi="ar-SA"/>
      </w:rPr>
    </w:lvl>
    <w:lvl w:ilvl="5" w:tplc="924CE054">
      <w:numFmt w:val="bullet"/>
      <w:lvlText w:val="•"/>
      <w:lvlJc w:val="left"/>
      <w:pPr>
        <w:ind w:left="5695" w:hanging="236"/>
      </w:pPr>
      <w:rPr>
        <w:rFonts w:hint="default"/>
        <w:lang w:val="en-US" w:eastAsia="en-US" w:bidi="ar-SA"/>
      </w:rPr>
    </w:lvl>
    <w:lvl w:ilvl="6" w:tplc="A0E2774E">
      <w:numFmt w:val="bullet"/>
      <w:lvlText w:val="•"/>
      <w:lvlJc w:val="left"/>
      <w:pPr>
        <w:ind w:left="6644" w:hanging="236"/>
      </w:pPr>
      <w:rPr>
        <w:rFonts w:hint="default"/>
        <w:lang w:val="en-US" w:eastAsia="en-US" w:bidi="ar-SA"/>
      </w:rPr>
    </w:lvl>
    <w:lvl w:ilvl="7" w:tplc="61FA3D54">
      <w:numFmt w:val="bullet"/>
      <w:lvlText w:val="•"/>
      <w:lvlJc w:val="left"/>
      <w:pPr>
        <w:ind w:left="7593" w:hanging="236"/>
      </w:pPr>
      <w:rPr>
        <w:rFonts w:hint="default"/>
        <w:lang w:val="en-US" w:eastAsia="en-US" w:bidi="ar-SA"/>
      </w:rPr>
    </w:lvl>
    <w:lvl w:ilvl="8" w:tplc="15664086">
      <w:numFmt w:val="bullet"/>
      <w:lvlText w:val="•"/>
      <w:lvlJc w:val="left"/>
      <w:pPr>
        <w:ind w:left="8542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483D0DEA"/>
    <w:multiLevelType w:val="hybridMultilevel"/>
    <w:tmpl w:val="D5A845E8"/>
    <w:lvl w:ilvl="0" w:tplc="338A8DE0">
      <w:start w:val="1"/>
      <w:numFmt w:val="lowerLetter"/>
      <w:lvlText w:val="%1."/>
      <w:lvlJc w:val="left"/>
      <w:pPr>
        <w:ind w:left="1329" w:hanging="279"/>
      </w:pPr>
      <w:rPr>
        <w:rFonts w:hint="default"/>
        <w:spacing w:val="0"/>
        <w:w w:val="106"/>
        <w:lang w:val="en-US" w:eastAsia="en-US" w:bidi="ar-SA"/>
      </w:rPr>
    </w:lvl>
    <w:lvl w:ilvl="1" w:tplc="4AB471C0">
      <w:numFmt w:val="bullet"/>
      <w:lvlText w:val="•"/>
      <w:lvlJc w:val="left"/>
      <w:pPr>
        <w:ind w:left="2232" w:hanging="279"/>
      </w:pPr>
      <w:rPr>
        <w:rFonts w:hint="default"/>
        <w:lang w:val="en-US" w:eastAsia="en-US" w:bidi="ar-SA"/>
      </w:rPr>
    </w:lvl>
    <w:lvl w:ilvl="2" w:tplc="69F8B086">
      <w:numFmt w:val="bullet"/>
      <w:lvlText w:val="•"/>
      <w:lvlJc w:val="left"/>
      <w:pPr>
        <w:ind w:left="3144" w:hanging="279"/>
      </w:pPr>
      <w:rPr>
        <w:rFonts w:hint="default"/>
        <w:lang w:val="en-US" w:eastAsia="en-US" w:bidi="ar-SA"/>
      </w:rPr>
    </w:lvl>
    <w:lvl w:ilvl="3" w:tplc="8A96380E">
      <w:numFmt w:val="bullet"/>
      <w:lvlText w:val="•"/>
      <w:lvlJc w:val="left"/>
      <w:pPr>
        <w:ind w:left="4056" w:hanging="279"/>
      </w:pPr>
      <w:rPr>
        <w:rFonts w:hint="default"/>
        <w:lang w:val="en-US" w:eastAsia="en-US" w:bidi="ar-SA"/>
      </w:rPr>
    </w:lvl>
    <w:lvl w:ilvl="4" w:tplc="BD4CA1C8">
      <w:numFmt w:val="bullet"/>
      <w:lvlText w:val="•"/>
      <w:lvlJc w:val="left"/>
      <w:pPr>
        <w:ind w:left="4968" w:hanging="279"/>
      </w:pPr>
      <w:rPr>
        <w:rFonts w:hint="default"/>
        <w:lang w:val="en-US" w:eastAsia="en-US" w:bidi="ar-SA"/>
      </w:rPr>
    </w:lvl>
    <w:lvl w:ilvl="5" w:tplc="DE306ADA">
      <w:numFmt w:val="bullet"/>
      <w:lvlText w:val="•"/>
      <w:lvlJc w:val="left"/>
      <w:pPr>
        <w:ind w:left="5880" w:hanging="279"/>
      </w:pPr>
      <w:rPr>
        <w:rFonts w:hint="default"/>
        <w:lang w:val="en-US" w:eastAsia="en-US" w:bidi="ar-SA"/>
      </w:rPr>
    </w:lvl>
    <w:lvl w:ilvl="6" w:tplc="9A10EB60">
      <w:numFmt w:val="bullet"/>
      <w:lvlText w:val="•"/>
      <w:lvlJc w:val="left"/>
      <w:pPr>
        <w:ind w:left="6792" w:hanging="279"/>
      </w:pPr>
      <w:rPr>
        <w:rFonts w:hint="default"/>
        <w:lang w:val="en-US" w:eastAsia="en-US" w:bidi="ar-SA"/>
      </w:rPr>
    </w:lvl>
    <w:lvl w:ilvl="7" w:tplc="5A6A12D6">
      <w:numFmt w:val="bullet"/>
      <w:lvlText w:val="•"/>
      <w:lvlJc w:val="left"/>
      <w:pPr>
        <w:ind w:left="7704" w:hanging="279"/>
      </w:pPr>
      <w:rPr>
        <w:rFonts w:hint="default"/>
        <w:lang w:val="en-US" w:eastAsia="en-US" w:bidi="ar-SA"/>
      </w:rPr>
    </w:lvl>
    <w:lvl w:ilvl="8" w:tplc="E0FA8F00">
      <w:numFmt w:val="bullet"/>
      <w:lvlText w:val="•"/>
      <w:lvlJc w:val="left"/>
      <w:pPr>
        <w:ind w:left="8616" w:hanging="279"/>
      </w:pPr>
      <w:rPr>
        <w:rFonts w:hint="default"/>
        <w:lang w:val="en-US" w:eastAsia="en-US" w:bidi="ar-SA"/>
      </w:rPr>
    </w:lvl>
  </w:abstractNum>
  <w:abstractNum w:abstractNumId="3" w15:restartNumberingAfterBreak="0">
    <w:nsid w:val="6BBB2158"/>
    <w:multiLevelType w:val="hybridMultilevel"/>
    <w:tmpl w:val="64FC8054"/>
    <w:lvl w:ilvl="0" w:tplc="51B045F6">
      <w:start w:val="1"/>
      <w:numFmt w:val="upperRoman"/>
      <w:lvlText w:val="%1."/>
      <w:lvlJc w:val="left"/>
      <w:pPr>
        <w:ind w:left="1255" w:hanging="720"/>
      </w:pPr>
      <w:rPr>
        <w:rFonts w:hint="default"/>
        <w:color w:val="0C0C0C"/>
        <w:w w:val="105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 w15:restartNumberingAfterBreak="0">
    <w:nsid w:val="7D7A7742"/>
    <w:multiLevelType w:val="hybridMultilevel"/>
    <w:tmpl w:val="B5B8DAB6"/>
    <w:lvl w:ilvl="0" w:tplc="04090001">
      <w:start w:val="1"/>
      <w:numFmt w:val="bullet"/>
      <w:lvlText w:val=""/>
      <w:lvlJc w:val="left"/>
      <w:pPr>
        <w:ind w:left="847" w:hanging="361"/>
      </w:pPr>
      <w:rPr>
        <w:rFonts w:ascii="Symbol" w:hAnsi="Symbol" w:hint="default"/>
        <w:b w:val="0"/>
        <w:bCs w:val="0"/>
        <w:i w:val="0"/>
        <w:iCs w:val="0"/>
        <w:color w:val="0C0C0C"/>
        <w:spacing w:val="0"/>
        <w:w w:val="104"/>
        <w:sz w:val="24"/>
        <w:szCs w:val="24"/>
        <w:lang w:val="en-US" w:eastAsia="en-US" w:bidi="ar-SA"/>
      </w:rPr>
    </w:lvl>
    <w:lvl w:ilvl="1" w:tplc="364EE062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D1FC5748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E69A3770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4" w:tplc="274ABFD8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4816F4A0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6" w:tplc="607E4B46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7" w:tplc="3CB8F08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3112D3F2">
      <w:numFmt w:val="bullet"/>
      <w:lvlText w:val="•"/>
      <w:lvlJc w:val="left"/>
      <w:pPr>
        <w:ind w:left="8520" w:hanging="361"/>
      </w:pPr>
      <w:rPr>
        <w:rFonts w:hint="default"/>
        <w:lang w:val="en-US" w:eastAsia="en-US" w:bidi="ar-SA"/>
      </w:rPr>
    </w:lvl>
  </w:abstractNum>
  <w:num w:numId="1" w16cid:durableId="2045053258">
    <w:abstractNumId w:val="0"/>
  </w:num>
  <w:num w:numId="2" w16cid:durableId="770004490">
    <w:abstractNumId w:val="4"/>
  </w:num>
  <w:num w:numId="3" w16cid:durableId="1429036881">
    <w:abstractNumId w:val="1"/>
  </w:num>
  <w:num w:numId="4" w16cid:durableId="945043133">
    <w:abstractNumId w:val="2"/>
  </w:num>
  <w:num w:numId="5" w16cid:durableId="387189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76A"/>
    <w:rsid w:val="00087655"/>
    <w:rsid w:val="000B6905"/>
    <w:rsid w:val="000D4E4A"/>
    <w:rsid w:val="00172848"/>
    <w:rsid w:val="0017582C"/>
    <w:rsid w:val="00181827"/>
    <w:rsid w:val="001F16B8"/>
    <w:rsid w:val="002B655A"/>
    <w:rsid w:val="0031239F"/>
    <w:rsid w:val="00315DCB"/>
    <w:rsid w:val="00395F28"/>
    <w:rsid w:val="005D7F5A"/>
    <w:rsid w:val="007632F1"/>
    <w:rsid w:val="00825E45"/>
    <w:rsid w:val="00884EBE"/>
    <w:rsid w:val="009445FD"/>
    <w:rsid w:val="00A42EAD"/>
    <w:rsid w:val="00A444A0"/>
    <w:rsid w:val="00A542C9"/>
    <w:rsid w:val="00A9615A"/>
    <w:rsid w:val="00AC51D7"/>
    <w:rsid w:val="00AF6D05"/>
    <w:rsid w:val="00B21E05"/>
    <w:rsid w:val="00B52FC6"/>
    <w:rsid w:val="00B97E14"/>
    <w:rsid w:val="00BA58EC"/>
    <w:rsid w:val="00C36A93"/>
    <w:rsid w:val="00C73E93"/>
    <w:rsid w:val="00D03A6A"/>
    <w:rsid w:val="00D2676A"/>
    <w:rsid w:val="00E41017"/>
    <w:rsid w:val="00EF51C0"/>
    <w:rsid w:val="00F379BC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5F25"/>
  <w15:docId w15:val="{2735557B-83F4-4209-A986-29E6279E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4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84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cp:lastModifiedBy>callistuschukwuemeka88@gmail.com</cp:lastModifiedBy>
  <cp:revision>12</cp:revision>
  <dcterms:created xsi:type="dcterms:W3CDTF">2024-12-15T18:03:00Z</dcterms:created>
  <dcterms:modified xsi:type="dcterms:W3CDTF">2024-12-30T08:16:00Z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2023-12-23T00:00:00Z</vt:filetime>
  </property>
  <property fmtid="{D5CDD505-2E9C-101B-9397-08002B2CF9AE}" pid="3" name="LastSaved">
    <vt:filetime>2024-12-15T00:00:00Z</vt:filetime>
  </property>
  <property fmtid="{D5CDD505-2E9C-101B-9397-08002B2CF9AE}" pid="4" name="Producer">
    <vt:lpwstr>Microsoft: Print To PDF</vt:lpwstr>
  </property>
</Properties>
</file>